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B" w:rsidRDefault="00EE77DB" w:rsidP="00EE77DB">
      <w:pPr>
        <w:spacing w:line="20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77DB" w:rsidRDefault="00EE77DB" w:rsidP="00EE77DB">
      <w:pPr>
        <w:spacing w:line="20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Вейделевского                  района </w:t>
      </w:r>
    </w:p>
    <w:p w:rsidR="00EE77DB" w:rsidRDefault="00EE77DB" w:rsidP="00EE77DB">
      <w:pPr>
        <w:spacing w:line="20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от 30.04.2013года                                                                                                                                                       </w:t>
      </w:r>
    </w:p>
    <w:p w:rsidR="00EE77DB" w:rsidRDefault="00EE77DB" w:rsidP="00EE77DB">
      <w:pPr>
        <w:spacing w:line="200" w:lineRule="atLeast"/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№ 87              </w:t>
      </w:r>
      <w:r w:rsidRPr="00EE77DB">
        <w:rPr>
          <w:rFonts w:ascii="Times New Roman" w:hAnsi="Times New Roman"/>
          <w:b/>
          <w:szCs w:val="28"/>
          <w:u w:val="single"/>
        </w:rPr>
        <w:t xml:space="preserve">                                                                                                                           </w:t>
      </w:r>
    </w:p>
    <w:p w:rsidR="00EE77DB" w:rsidRDefault="00EE77DB" w:rsidP="00EE77DB">
      <w:pPr>
        <w:spacing w:line="200" w:lineRule="atLeast"/>
        <w:rPr>
          <w:rFonts w:ascii="Times New Roman" w:hAnsi="Times New Roman"/>
          <w:b/>
          <w:szCs w:val="28"/>
        </w:rPr>
      </w:pPr>
    </w:p>
    <w:p w:rsidR="00EE77DB" w:rsidRDefault="00EE77DB" w:rsidP="007155A2">
      <w:pPr>
        <w:spacing w:line="240" w:lineRule="auto"/>
        <w:jc w:val="center"/>
        <w:rPr>
          <w:rFonts w:ascii="Times New Roman" w:hAnsi="Times New Roman"/>
          <w:b/>
        </w:rPr>
      </w:pPr>
    </w:p>
    <w:p w:rsidR="007155A2" w:rsidRPr="00702F41" w:rsidRDefault="007155A2" w:rsidP="007155A2">
      <w:pPr>
        <w:spacing w:line="240" w:lineRule="auto"/>
        <w:jc w:val="center"/>
        <w:rPr>
          <w:rFonts w:ascii="Times New Roman" w:hAnsi="Times New Roman"/>
          <w:b/>
        </w:rPr>
      </w:pPr>
      <w:r w:rsidRPr="00702F41">
        <w:rPr>
          <w:rFonts w:ascii="Times New Roman" w:hAnsi="Times New Roman"/>
          <w:b/>
        </w:rPr>
        <w:t>П Л А Н</w:t>
      </w:r>
    </w:p>
    <w:p w:rsidR="007155A2" w:rsidRPr="00702F41" w:rsidRDefault="007155A2" w:rsidP="007155A2">
      <w:pPr>
        <w:spacing w:line="240" w:lineRule="auto"/>
        <w:jc w:val="center"/>
        <w:rPr>
          <w:rFonts w:ascii="Times New Roman" w:hAnsi="Times New Roman"/>
          <w:b/>
        </w:rPr>
      </w:pPr>
    </w:p>
    <w:p w:rsidR="007155A2" w:rsidRPr="00702F41" w:rsidRDefault="007155A2" w:rsidP="007155A2">
      <w:pPr>
        <w:spacing w:line="240" w:lineRule="auto"/>
        <w:jc w:val="center"/>
        <w:rPr>
          <w:rFonts w:ascii="Times New Roman" w:hAnsi="Times New Roman"/>
          <w:b/>
        </w:rPr>
      </w:pPr>
      <w:r w:rsidRPr="00702F41">
        <w:rPr>
          <w:rFonts w:ascii="Times New Roman" w:hAnsi="Times New Roman"/>
          <w:b/>
        </w:rPr>
        <w:t xml:space="preserve">мероприятий ("дорожная карта") </w:t>
      </w:r>
    </w:p>
    <w:p w:rsidR="007155A2" w:rsidRPr="004E20E1" w:rsidRDefault="007155A2" w:rsidP="007155A2">
      <w:pPr>
        <w:spacing w:line="240" w:lineRule="auto"/>
        <w:jc w:val="center"/>
        <w:rPr>
          <w:rFonts w:ascii="Times New Roman" w:hAnsi="Times New Roman"/>
          <w:b/>
        </w:rPr>
      </w:pPr>
      <w:r w:rsidRPr="00702F41">
        <w:rPr>
          <w:rFonts w:ascii="Times New Roman" w:hAnsi="Times New Roman"/>
          <w:b/>
        </w:rPr>
        <w:t>"Изменения в отраслях социальной сферы, направленные на повышение эффективности образования и науки"</w:t>
      </w:r>
    </w:p>
    <w:p w:rsidR="007155A2" w:rsidRDefault="007155A2" w:rsidP="007155A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7155A2" w:rsidRPr="006C3292" w:rsidRDefault="007155A2" w:rsidP="007155A2">
      <w:pPr>
        <w:spacing w:line="240" w:lineRule="auto"/>
        <w:jc w:val="center"/>
        <w:rPr>
          <w:rFonts w:ascii="Times New Roman" w:hAnsi="Times New Roman"/>
        </w:rPr>
      </w:pPr>
      <w:r w:rsidRPr="006C3292">
        <w:rPr>
          <w:rFonts w:ascii="Times New Roman" w:hAnsi="Times New Roman"/>
          <w:szCs w:val="28"/>
          <w:lang w:val="en-US"/>
        </w:rPr>
        <w:t>I</w:t>
      </w:r>
      <w:r w:rsidRPr="006C3292">
        <w:rPr>
          <w:rFonts w:ascii="Times New Roman" w:hAnsi="Times New Roman"/>
          <w:szCs w:val="28"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7155A2" w:rsidRPr="00702F41" w:rsidRDefault="007155A2" w:rsidP="007155A2">
      <w:pPr>
        <w:spacing w:line="240" w:lineRule="auto"/>
        <w:jc w:val="center"/>
        <w:rPr>
          <w:rFonts w:ascii="Times New Roman" w:hAnsi="Times New Roman"/>
        </w:rPr>
      </w:pPr>
    </w:p>
    <w:p w:rsidR="007155A2" w:rsidRPr="006C3292" w:rsidRDefault="007155A2" w:rsidP="007155A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</w:rPr>
      </w:pPr>
      <w:r w:rsidRPr="006C3292">
        <w:rPr>
          <w:rFonts w:ascii="Times New Roman" w:hAnsi="Times New Roman"/>
        </w:rPr>
        <w:t>Основные направления</w:t>
      </w:r>
    </w:p>
    <w:p w:rsidR="007155A2" w:rsidRPr="00E416F4" w:rsidRDefault="007155A2" w:rsidP="007155A2">
      <w:pPr>
        <w:pStyle w:val="a3"/>
        <w:spacing w:line="240" w:lineRule="auto"/>
        <w:rPr>
          <w:rFonts w:ascii="Times New Roman" w:hAnsi="Times New Roman"/>
          <w:b/>
        </w:rPr>
      </w:pPr>
    </w:p>
    <w:p w:rsidR="007155A2" w:rsidRPr="006C3292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6C3292">
        <w:rPr>
          <w:rFonts w:ascii="Times New Roman" w:hAnsi="Times New Roman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7155A2" w:rsidRPr="00E05971" w:rsidRDefault="007155A2" w:rsidP="007155A2">
      <w:pPr>
        <w:spacing w:line="240" w:lineRule="auto"/>
        <w:ind w:firstLine="709"/>
        <w:outlineLvl w:val="1"/>
        <w:rPr>
          <w:bCs/>
          <w:sz w:val="27"/>
          <w:szCs w:val="27"/>
        </w:rPr>
      </w:pPr>
      <w:r w:rsidRPr="00702F4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олучение Вейделевским районом</w:t>
      </w:r>
      <w:r w:rsidR="000135D5">
        <w:rPr>
          <w:rFonts w:ascii="Times New Roman" w:hAnsi="Times New Roman"/>
        </w:rPr>
        <w:t xml:space="preserve">  федеральной </w:t>
      </w:r>
      <w:r>
        <w:rPr>
          <w:rFonts w:ascii="Times New Roman" w:hAnsi="Times New Roman"/>
        </w:rPr>
        <w:t xml:space="preserve">  </w:t>
      </w:r>
      <w:r w:rsidR="000135D5">
        <w:rPr>
          <w:rFonts w:ascii="Times New Roman" w:hAnsi="Times New Roman"/>
        </w:rPr>
        <w:t xml:space="preserve">субсидии </w:t>
      </w:r>
      <w:r w:rsidRPr="00702F41">
        <w:rPr>
          <w:rFonts w:ascii="Times New Roman" w:hAnsi="Times New Roman"/>
        </w:rPr>
        <w:t xml:space="preserve"> на софинансирование </w:t>
      </w:r>
      <w:r>
        <w:rPr>
          <w:rFonts w:ascii="Times New Roman" w:hAnsi="Times New Roman"/>
        </w:rPr>
        <w:t xml:space="preserve"> </w:t>
      </w:r>
      <w:r w:rsidRPr="00702F41">
        <w:rPr>
          <w:rFonts w:ascii="Times New Roman" w:hAnsi="Times New Roman"/>
        </w:rPr>
        <w:t xml:space="preserve">реализации </w:t>
      </w:r>
      <w:r w:rsidRPr="00E05971">
        <w:rPr>
          <w:snapToGrid w:val="0"/>
          <w:sz w:val="27"/>
          <w:szCs w:val="27"/>
        </w:rPr>
        <w:t>долгосрочной целевой программы</w:t>
      </w:r>
      <w:r>
        <w:rPr>
          <w:snapToGrid w:val="0"/>
          <w:sz w:val="27"/>
          <w:szCs w:val="27"/>
        </w:rPr>
        <w:t xml:space="preserve"> </w:t>
      </w:r>
      <w:r w:rsidRPr="00E05971">
        <w:rPr>
          <w:bCs/>
          <w:sz w:val="27"/>
          <w:szCs w:val="27"/>
        </w:rPr>
        <w:t>«Строительство, реконструкция и капитальный ремонт образовательных учреждений в Белгородской области,</w:t>
      </w:r>
      <w:r>
        <w:rPr>
          <w:bCs/>
          <w:sz w:val="27"/>
          <w:szCs w:val="27"/>
        </w:rPr>
        <w:t xml:space="preserve"> </w:t>
      </w:r>
      <w:r w:rsidRPr="00E05971">
        <w:rPr>
          <w:bCs/>
          <w:sz w:val="27"/>
          <w:szCs w:val="27"/>
        </w:rPr>
        <w:t>реализующих основную общеобразовательную программу дошкольного образования, на 2012-2016 годы»</w:t>
      </w:r>
      <w:r>
        <w:rPr>
          <w:bCs/>
          <w:sz w:val="27"/>
          <w:szCs w:val="27"/>
        </w:rPr>
        <w:t xml:space="preserve"> (утв. постановлении ем правительства Белгородской области от 12.03.2012 года № 116-пп);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создание дополнительных мест в муниципальных образовательных организациях различных типов, </w:t>
      </w:r>
      <w:r>
        <w:rPr>
          <w:rFonts w:ascii="Times New Roman" w:hAnsi="Times New Roman"/>
        </w:rPr>
        <w:t>в том числе, за счет</w:t>
      </w:r>
      <w:r w:rsidRPr="00702F41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>я</w:t>
      </w:r>
      <w:r w:rsidRPr="00702F41">
        <w:rPr>
          <w:rFonts w:ascii="Times New Roman" w:hAnsi="Times New Roman"/>
        </w:rPr>
        <w:t xml:space="preserve"> вариативных форм дошкольного образования;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3A4E38">
        <w:rPr>
          <w:rFonts w:ascii="Times New Roman" w:hAnsi="Times New Roman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7155A2" w:rsidRDefault="007155A2" w:rsidP="007155A2">
      <w:pPr>
        <w:spacing w:line="240" w:lineRule="auto"/>
        <w:ind w:firstLine="709"/>
        <w:rPr>
          <w:rFonts w:ascii="Times New Roman" w:hAnsi="Times New Roman"/>
          <w:bCs/>
          <w:kern w:val="36"/>
          <w:szCs w:val="28"/>
        </w:rPr>
      </w:pPr>
      <w:r w:rsidRPr="00702F41">
        <w:rPr>
          <w:rFonts w:ascii="Times New Roman" w:hAnsi="Times New Roman"/>
        </w:rPr>
        <w:t xml:space="preserve">создание условий для </w:t>
      </w:r>
      <w:r w:rsidRPr="00E05971">
        <w:rPr>
          <w:rFonts w:ascii="Times New Roman" w:hAnsi="Times New Roman"/>
          <w:bCs/>
          <w:kern w:val="36"/>
          <w:szCs w:val="28"/>
        </w:rPr>
        <w:t>развития негосударственн</w:t>
      </w:r>
      <w:r>
        <w:rPr>
          <w:rFonts w:ascii="Times New Roman" w:hAnsi="Times New Roman"/>
          <w:bCs/>
          <w:kern w:val="36"/>
          <w:szCs w:val="28"/>
        </w:rPr>
        <w:t>ого сектора дошкольного образования в Вейделевском районе  в результате реализации</w:t>
      </w:r>
      <w:r w:rsidRPr="009C271D">
        <w:rPr>
          <w:rFonts w:ascii="Times New Roman" w:hAnsi="Times New Roman"/>
          <w:szCs w:val="28"/>
        </w:rPr>
        <w:t xml:space="preserve"> мероприятий</w:t>
      </w:r>
      <w:r>
        <w:rPr>
          <w:rFonts w:ascii="Times New Roman" w:hAnsi="Times New Roman"/>
          <w:szCs w:val="28"/>
        </w:rPr>
        <w:t xml:space="preserve"> </w:t>
      </w:r>
      <w:r w:rsidRPr="009C271D">
        <w:t>«</w:t>
      </w:r>
      <w:r w:rsidRPr="009C271D">
        <w:rPr>
          <w:bCs/>
          <w:kern w:val="36"/>
        </w:rPr>
        <w:t>Модельной программы по созданию благоприятных условий для развития негосударственных организаций дошкольного образования и досуга в субъекте Российской Федерации»</w:t>
      </w:r>
      <w:r>
        <w:rPr>
          <w:bCs/>
          <w:kern w:val="36"/>
        </w:rPr>
        <w:t xml:space="preserve">, а также </w:t>
      </w:r>
      <w:r>
        <w:rPr>
          <w:rFonts w:ascii="Times New Roman" w:hAnsi="Times New Roman"/>
          <w:szCs w:val="28"/>
        </w:rPr>
        <w:lastRenderedPageBreak/>
        <w:t>формирования 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собственности.</w:t>
      </w:r>
    </w:p>
    <w:p w:rsidR="007155A2" w:rsidRPr="006C3292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6C3292">
        <w:rPr>
          <w:rFonts w:ascii="Times New Roman" w:hAnsi="Times New Roman"/>
        </w:rPr>
        <w:t>Обеспечение высокого качества услуг дошкольного образования включает в себя:</w:t>
      </w:r>
    </w:p>
    <w:p w:rsidR="007155A2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внедрение федеральных государственных образовательных стандартов дошкольного образования;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повышение качества </w:t>
      </w:r>
      <w:r w:rsidRPr="00702F41">
        <w:rPr>
          <w:rFonts w:ascii="Times New Roman" w:hAnsi="Times New Roman"/>
        </w:rPr>
        <w:t>кадрово</w:t>
      </w:r>
      <w:r>
        <w:rPr>
          <w:rFonts w:ascii="Times New Roman" w:hAnsi="Times New Roman"/>
        </w:rPr>
        <w:t>го</w:t>
      </w:r>
      <w:r w:rsidRPr="00702F41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я</w:t>
      </w:r>
      <w:r w:rsidRPr="00702F41">
        <w:rPr>
          <w:rFonts w:ascii="Times New Roman" w:hAnsi="Times New Roman"/>
        </w:rPr>
        <w:t xml:space="preserve"> системы дошкольного образования</w:t>
      </w:r>
      <w:r>
        <w:rPr>
          <w:rFonts w:ascii="Times New Roman" w:hAnsi="Times New Roman"/>
        </w:rPr>
        <w:t xml:space="preserve"> через  курсовую переподготовку по обновленным   программам  повышения квалификации и профессиональной переподготовки руководящих и педагогических работников, внедрение </w:t>
      </w:r>
      <w:r w:rsidRPr="006653F5">
        <w:rPr>
          <w:rFonts w:ascii="Times New Roman" w:hAnsi="Times New Roman"/>
          <w:bCs/>
          <w:szCs w:val="28"/>
        </w:rPr>
        <w:t xml:space="preserve">персонифицированной </w:t>
      </w:r>
      <w:r>
        <w:rPr>
          <w:rFonts w:ascii="Times New Roman" w:hAnsi="Times New Roman"/>
          <w:bCs/>
          <w:szCs w:val="28"/>
        </w:rPr>
        <w:t xml:space="preserve">и дистанционной </w:t>
      </w:r>
      <w:r w:rsidRPr="006653F5">
        <w:rPr>
          <w:rFonts w:ascii="Times New Roman" w:hAnsi="Times New Roman"/>
          <w:bCs/>
          <w:szCs w:val="28"/>
        </w:rPr>
        <w:t>модел</w:t>
      </w:r>
      <w:r>
        <w:rPr>
          <w:rFonts w:ascii="Times New Roman" w:hAnsi="Times New Roman"/>
          <w:bCs/>
          <w:szCs w:val="28"/>
        </w:rPr>
        <w:t>ей</w:t>
      </w:r>
      <w:r w:rsidRPr="006653F5">
        <w:rPr>
          <w:rFonts w:ascii="Times New Roman" w:hAnsi="Times New Roman"/>
          <w:bCs/>
          <w:szCs w:val="28"/>
        </w:rPr>
        <w:t xml:space="preserve"> повышения квалификации</w:t>
      </w:r>
      <w:r w:rsidRPr="00702F41">
        <w:rPr>
          <w:rFonts w:ascii="Times New Roman" w:hAnsi="Times New Roman"/>
        </w:rPr>
        <w:t>;</w:t>
      </w:r>
    </w:p>
    <w:p w:rsidR="007155A2" w:rsidRPr="00702F41" w:rsidRDefault="007155A2" w:rsidP="007155A2">
      <w:pPr>
        <w:spacing w:line="240" w:lineRule="auto"/>
        <w:ind w:firstLine="708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 внедрение системы оценки качества дошкольного образования</w:t>
      </w:r>
      <w:r>
        <w:rPr>
          <w:rFonts w:ascii="Times New Roman" w:hAnsi="Times New Roman"/>
        </w:rPr>
        <w:t xml:space="preserve"> путем определения инструментария и показателей эффективности </w:t>
      </w:r>
      <w:r>
        <w:rPr>
          <w:szCs w:val="28"/>
        </w:rPr>
        <w:t xml:space="preserve">деятельности </w:t>
      </w:r>
      <w:r w:rsidRPr="00702F41">
        <w:rPr>
          <w:rFonts w:ascii="Times New Roman" w:hAnsi="Times New Roman"/>
          <w:szCs w:val="28"/>
        </w:rPr>
        <w:t>организаций дошкольного образования, их руководителей</w:t>
      </w:r>
      <w:r>
        <w:rPr>
          <w:rFonts w:ascii="Times New Roman" w:hAnsi="Times New Roman"/>
          <w:szCs w:val="28"/>
        </w:rPr>
        <w:t xml:space="preserve">, </w:t>
      </w:r>
      <w:r w:rsidRPr="00702F41">
        <w:rPr>
          <w:rFonts w:ascii="Times New Roman" w:hAnsi="Times New Roman"/>
          <w:szCs w:val="28"/>
        </w:rPr>
        <w:t>основных категорий работников</w:t>
      </w:r>
      <w:r>
        <w:rPr>
          <w:rFonts w:ascii="Times New Roman" w:hAnsi="Times New Roman"/>
          <w:szCs w:val="28"/>
        </w:rPr>
        <w:t>.</w:t>
      </w:r>
    </w:p>
    <w:p w:rsidR="007155A2" w:rsidRPr="006C3292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6C3292">
        <w:rPr>
          <w:rFonts w:ascii="Times New Roman" w:hAnsi="Times New Roman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2012 г. № 2190-р) включает в себя:</w:t>
      </w:r>
    </w:p>
    <w:p w:rsidR="007155A2" w:rsidRPr="00702F41" w:rsidRDefault="007155A2" w:rsidP="007155A2">
      <w:pPr>
        <w:spacing w:line="240" w:lineRule="auto"/>
        <w:ind w:firstLine="708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 внедрение механизмов эффективного контракта с педагогическими работниками организаций дошкольного образования;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информационное и мониторинговое сопровождение введения эффективного контракта.</w:t>
      </w:r>
    </w:p>
    <w:p w:rsidR="007155A2" w:rsidRPr="00702F41" w:rsidRDefault="007155A2" w:rsidP="007155A2">
      <w:pPr>
        <w:spacing w:line="240" w:lineRule="auto"/>
        <w:jc w:val="center"/>
        <w:rPr>
          <w:rFonts w:ascii="Times New Roman" w:hAnsi="Times New Roman"/>
        </w:rPr>
      </w:pPr>
    </w:p>
    <w:p w:rsidR="007155A2" w:rsidRDefault="007155A2" w:rsidP="007155A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</w:rPr>
      </w:pPr>
      <w:r w:rsidRPr="006C3292">
        <w:rPr>
          <w:rFonts w:ascii="Times New Roman" w:hAnsi="Times New Roman"/>
        </w:rPr>
        <w:t>Ожидаемые результаты</w:t>
      </w:r>
    </w:p>
    <w:p w:rsidR="007155A2" w:rsidRPr="006C3292" w:rsidRDefault="007155A2" w:rsidP="007155A2">
      <w:pPr>
        <w:pStyle w:val="a3"/>
        <w:spacing w:line="240" w:lineRule="auto"/>
        <w:rPr>
          <w:rFonts w:ascii="Times New Roman" w:hAnsi="Times New Roman"/>
        </w:rPr>
      </w:pP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 xml:space="preserve">Обеспечение качества услуг дошкольного образования предусматривает: 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7155A2" w:rsidRPr="00702F41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внедрение системы</w:t>
      </w:r>
      <w:r w:rsidRPr="00702F41">
        <w:rPr>
          <w:rFonts w:ascii="Times New Roman" w:hAnsi="Times New Roman"/>
        </w:rPr>
        <w:t xml:space="preserve"> оценки </w:t>
      </w:r>
      <w:r>
        <w:rPr>
          <w:rFonts w:ascii="Times New Roman" w:hAnsi="Times New Roman"/>
        </w:rPr>
        <w:t>качества дошкольного образования.</w:t>
      </w:r>
    </w:p>
    <w:p w:rsidR="007155A2" w:rsidRDefault="007155A2" w:rsidP="007155A2">
      <w:pPr>
        <w:spacing w:line="240" w:lineRule="auto"/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Введение эффективного контракта в дошкольном образовании предусматривает обеспечение обновлени</w:t>
      </w:r>
      <w:r>
        <w:rPr>
          <w:rFonts w:ascii="Times New Roman" w:hAnsi="Times New Roman"/>
        </w:rPr>
        <w:t>я</w:t>
      </w:r>
      <w:r w:rsidRPr="00702F41">
        <w:rPr>
          <w:rFonts w:ascii="Times New Roman" w:hAnsi="Times New Roman"/>
        </w:rPr>
        <w:t xml:space="preserve"> кадрового состава</w:t>
      </w:r>
      <w:r>
        <w:rPr>
          <w:rFonts w:ascii="Times New Roman" w:hAnsi="Times New Roman"/>
        </w:rPr>
        <w:t xml:space="preserve">, </w:t>
      </w:r>
      <w:r w:rsidRPr="00702F41">
        <w:rPr>
          <w:rFonts w:ascii="Times New Roman" w:hAnsi="Times New Roman"/>
        </w:rPr>
        <w:t>привлечение молодых талантливых педагогов для работы в дошкольном образовании</w:t>
      </w:r>
      <w:r>
        <w:rPr>
          <w:rFonts w:ascii="Times New Roman" w:hAnsi="Times New Roman"/>
        </w:rPr>
        <w:t>, доведение</w:t>
      </w:r>
      <w:r w:rsidRPr="00702F41">
        <w:rPr>
          <w:rFonts w:ascii="Times New Roman" w:hAnsi="Times New Roman"/>
          <w:szCs w:val="28"/>
        </w:rPr>
        <w:t xml:space="preserve"> среднемесячной заработной платы педагогических работников</w:t>
      </w:r>
      <w:r>
        <w:rPr>
          <w:rFonts w:ascii="Times New Roman" w:hAnsi="Times New Roman"/>
          <w:szCs w:val="28"/>
        </w:rPr>
        <w:t xml:space="preserve"> </w:t>
      </w:r>
      <w:r w:rsidRPr="00702F41">
        <w:rPr>
          <w:rFonts w:ascii="Times New Roman" w:hAnsi="Times New Roman"/>
          <w:szCs w:val="28"/>
        </w:rPr>
        <w:t xml:space="preserve">муниципальных образовательных </w:t>
      </w:r>
      <w:r>
        <w:rPr>
          <w:rFonts w:ascii="Times New Roman" w:hAnsi="Times New Roman"/>
          <w:szCs w:val="28"/>
        </w:rPr>
        <w:t xml:space="preserve">дошкольных организаций </w:t>
      </w:r>
      <w:r w:rsidRPr="00702F41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средней заработной плате в </w:t>
      </w:r>
      <w:r w:rsidRPr="00702F41">
        <w:rPr>
          <w:rFonts w:ascii="Times New Roman" w:hAnsi="Times New Roman"/>
          <w:szCs w:val="28"/>
        </w:rPr>
        <w:t>общем образовании региона</w:t>
      </w:r>
      <w:r w:rsidRPr="00702F41">
        <w:rPr>
          <w:rFonts w:ascii="Times New Roman" w:hAnsi="Times New Roman"/>
        </w:rPr>
        <w:t>.</w:t>
      </w:r>
    </w:p>
    <w:p w:rsidR="00D813AC" w:rsidRDefault="00D813AC" w:rsidP="007155A2">
      <w:pPr>
        <w:spacing w:line="240" w:lineRule="auto"/>
        <w:ind w:firstLine="709"/>
        <w:rPr>
          <w:rFonts w:ascii="Times New Roman" w:hAnsi="Times New Roman"/>
        </w:rPr>
      </w:pPr>
    </w:p>
    <w:p w:rsidR="007155A2" w:rsidRDefault="007155A2" w:rsidP="007155A2">
      <w:pPr>
        <w:spacing w:line="240" w:lineRule="auto"/>
        <w:ind w:firstLine="709"/>
        <w:rPr>
          <w:rFonts w:ascii="Times New Roman" w:hAnsi="Times New Roman"/>
        </w:rPr>
      </w:pPr>
    </w:p>
    <w:p w:rsidR="00D813AC" w:rsidRDefault="00D813AC" w:rsidP="007155A2">
      <w:pPr>
        <w:spacing w:line="240" w:lineRule="auto"/>
        <w:ind w:firstLine="709"/>
        <w:rPr>
          <w:rFonts w:ascii="Times New Roman" w:hAnsi="Times New Roman"/>
        </w:rPr>
      </w:pPr>
    </w:p>
    <w:p w:rsidR="00D813AC" w:rsidRDefault="00D813AC" w:rsidP="007155A2">
      <w:pPr>
        <w:spacing w:line="240" w:lineRule="auto"/>
        <w:ind w:firstLine="709"/>
        <w:rPr>
          <w:rFonts w:ascii="Times New Roman" w:hAnsi="Times New Roman"/>
        </w:rPr>
      </w:pPr>
    </w:p>
    <w:p w:rsidR="007155A2" w:rsidRDefault="007155A2" w:rsidP="007155A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8"/>
        </w:rPr>
      </w:pPr>
    </w:p>
    <w:p w:rsidR="007155A2" w:rsidRPr="00DB7C7C" w:rsidRDefault="007155A2" w:rsidP="007155A2">
      <w:pPr>
        <w:pStyle w:val="a3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DB7C7C">
        <w:rPr>
          <w:rFonts w:ascii="Times New Roman" w:hAnsi="Times New Roman"/>
          <w:b/>
          <w:szCs w:val="28"/>
        </w:rPr>
        <w:t>Дополнительная информация по основным количественным характеристикам системы дошкольного образования Вейделевского района</w:t>
      </w:r>
    </w:p>
    <w:p w:rsidR="007155A2" w:rsidRDefault="007155A2" w:rsidP="007155A2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4653"/>
        <w:gridCol w:w="1410"/>
        <w:gridCol w:w="1130"/>
        <w:gridCol w:w="1129"/>
        <w:gridCol w:w="1129"/>
        <w:gridCol w:w="1129"/>
        <w:gridCol w:w="1129"/>
        <w:gridCol w:w="1130"/>
        <w:gridCol w:w="1129"/>
      </w:tblGrid>
      <w:tr w:rsidR="007155A2" w:rsidRPr="00E00634" w:rsidTr="00D063D1">
        <w:trPr>
          <w:tblHeader/>
        </w:trPr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3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Численность населения в возрасте от 1 до 7 лет</w:t>
            </w:r>
          </w:p>
        </w:tc>
        <w:tc>
          <w:tcPr>
            <w:tcW w:w="1410" w:type="dxa"/>
            <w:shd w:val="clear" w:color="auto" w:fill="auto"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A67D04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04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55A2" w:rsidRPr="00E00634" w:rsidTr="00D063D1">
        <w:tc>
          <w:tcPr>
            <w:tcW w:w="818" w:type="dxa"/>
            <w:vMerge w:val="restart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D511F8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72D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072D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7155A2" w:rsidRPr="00E00634" w:rsidTr="00D063D1">
        <w:tc>
          <w:tcPr>
            <w:tcW w:w="818" w:type="dxa"/>
            <w:vMerge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B22C51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410" w:type="dxa"/>
            <w:vMerge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65,6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67,5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2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2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15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2D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 xml:space="preserve">Потребность в увеличении числа мест в дошкольных образовательных организациях 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B121D4" w:rsidRDefault="00D813AC" w:rsidP="00B121D4">
            <w:pPr>
              <w:tabs>
                <w:tab w:val="left" w:pos="220"/>
                <w:tab w:val="center" w:pos="4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D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121D4" w:rsidRDefault="00B121D4" w:rsidP="00D063D1">
            <w:pPr>
              <w:tabs>
                <w:tab w:val="left" w:pos="240"/>
                <w:tab w:val="center" w:pos="457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D4">
              <w:rPr>
                <w:rFonts w:ascii="Times New Roman" w:hAnsi="Times New Roman"/>
                <w:sz w:val="24"/>
                <w:szCs w:val="24"/>
              </w:rPr>
              <w:t>9</w:t>
            </w:r>
            <w:r w:rsidR="005B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5B5385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53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B121D4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38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B121D4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3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B121D4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3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Инструменты сокращения очереди в дошкольные образовательные организации (ежегодно), всего</w:t>
            </w:r>
          </w:p>
          <w:p w:rsidR="007155A2" w:rsidRPr="00B22C51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6072D0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 xml:space="preserve">за счет увеличения числа мест в группах кратковременного пребывания 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за счет расширения альтернативных форм дошкольного образования (семейные группы, перепрофилирование учреждений под дошкольные организации, открытие групп в школах, развитие негосударственного сектора)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6072D0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за счет вновь создаваемых мест в дошкольных образовательных организациях - всего</w:t>
            </w:r>
          </w:p>
          <w:p w:rsidR="007155A2" w:rsidRPr="00E00634" w:rsidRDefault="007155A2" w:rsidP="00D063D1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создание дополнительных мест в функционирующих дошкольных образовательных организациях (реконструкция, открытие дополнительных групп)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Численность работников дошкольных образовательных организаций, всего</w:t>
            </w:r>
          </w:p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в т.ч. педагогические работники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271/84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299/96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300/96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301/96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301/96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301/96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301/96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6072D0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2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4413E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B22C51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4413E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</w:t>
            </w:r>
            <w:r w:rsidR="004413E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4413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4413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4413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4413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9,</w:t>
            </w:r>
            <w:r w:rsidR="00441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4413E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 дошкольных </w:t>
            </w:r>
            <w:r w:rsidRPr="00B22C5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6072D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B22C51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1C3CED" w:rsidRDefault="007155A2" w:rsidP="00D063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97,3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97,7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98,3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98,7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CF3C08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08">
              <w:rPr>
                <w:rFonts w:ascii="Times New Roman" w:hAnsi="Times New Roman"/>
                <w:sz w:val="24"/>
                <w:szCs w:val="24"/>
              </w:rPr>
              <w:t>8а.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 прошедших повышение квалификации и (или) профессиональную переподготовку,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1</w:t>
            </w:r>
            <w:r w:rsidR="00607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CF3C08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3C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CF3C08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3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B22C51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реализации программ дошкольного образования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B22C51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9а.</w:t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реализации программ дошкольного образования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C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B22C51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1C3CED" w:rsidRDefault="007155A2" w:rsidP="00D06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1C3CED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CED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Численность населения в возрасте от 0 до 3 лет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  <w:p w:rsidR="007155A2" w:rsidRPr="006E22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lastRenderedPageBreak/>
              <w:t>10а.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Охват детей в возрасте от 0 до 3 лет программами поддержки раннего развития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BA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18,2</w:t>
            </w:r>
          </w:p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716FBA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FBA"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11.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Численность населения в возрасте от 3 до 7 лет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  <w:p w:rsidR="007155A2" w:rsidRPr="006E22A2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12.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Численность населения в возрасте от 5 до 7 лет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12а.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Численность детей в возрасте от 5 до 7 лет, обучающихся в школе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7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7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7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7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7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6072D0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12б.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4653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Охват детей в возрасте от 5 до 7 лет предшкольной подготовкой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показатель*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93,0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806265"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95,5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024D85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7155A2" w:rsidRPr="00E00634" w:rsidTr="00D063D1">
        <w:tc>
          <w:tcPr>
            <w:tcW w:w="818" w:type="dxa"/>
          </w:tcPr>
          <w:p w:rsidR="007155A2" w:rsidRPr="00E00634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13.</w:t>
            </w:r>
            <w:r w:rsidRPr="00E0063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4653" w:type="dxa"/>
            <w:shd w:val="clear" w:color="auto" w:fill="auto"/>
          </w:tcPr>
          <w:p w:rsidR="007155A2" w:rsidRPr="00B22C51" w:rsidRDefault="007155A2" w:rsidP="00D063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Сокращение очереди в дошкольные образовательные организации за счет развития негосударственного сектора дошкольного образования (из строки 5.2.)</w:t>
            </w:r>
          </w:p>
        </w:tc>
        <w:tc>
          <w:tcPr>
            <w:tcW w:w="1410" w:type="dxa"/>
            <w:shd w:val="clear" w:color="auto" w:fill="auto"/>
          </w:tcPr>
          <w:p w:rsidR="007155A2" w:rsidRPr="00B22C51" w:rsidRDefault="007155A2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C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806265" w:rsidP="00D06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806265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7155A2" w:rsidRPr="00B22C51" w:rsidRDefault="007155A2" w:rsidP="00D0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155A2" w:rsidRDefault="007155A2" w:rsidP="001B4488">
      <w:pPr>
        <w:spacing w:line="240" w:lineRule="auto"/>
        <w:rPr>
          <w:rFonts w:ascii="Times New Roman" w:hAnsi="Times New Roman"/>
          <w:szCs w:val="28"/>
        </w:rPr>
      </w:pPr>
    </w:p>
    <w:p w:rsidR="007155A2" w:rsidRDefault="007155A2" w:rsidP="007155A2">
      <w:pPr>
        <w:spacing w:line="240" w:lineRule="auto"/>
        <w:rPr>
          <w:rFonts w:ascii="Times New Roman" w:hAnsi="Times New Roman"/>
          <w:szCs w:val="28"/>
        </w:rPr>
      </w:pPr>
    </w:p>
    <w:p w:rsidR="00311174" w:rsidRDefault="00311174" w:rsidP="007155A2">
      <w:pPr>
        <w:spacing w:line="240" w:lineRule="auto"/>
        <w:rPr>
          <w:rFonts w:ascii="Times New Roman" w:hAnsi="Times New Roman"/>
          <w:szCs w:val="28"/>
        </w:rPr>
      </w:pPr>
    </w:p>
    <w:p w:rsidR="00311174" w:rsidRDefault="00311174" w:rsidP="007155A2">
      <w:pPr>
        <w:spacing w:line="240" w:lineRule="auto"/>
        <w:rPr>
          <w:rFonts w:ascii="Times New Roman" w:hAnsi="Times New Roman"/>
          <w:szCs w:val="28"/>
        </w:rPr>
      </w:pPr>
    </w:p>
    <w:p w:rsidR="00311174" w:rsidRDefault="00311174" w:rsidP="007155A2">
      <w:pPr>
        <w:spacing w:line="240" w:lineRule="auto"/>
        <w:rPr>
          <w:rFonts w:ascii="Times New Roman" w:hAnsi="Times New Roman"/>
          <w:szCs w:val="28"/>
        </w:rPr>
      </w:pPr>
    </w:p>
    <w:p w:rsidR="00311174" w:rsidRDefault="00311174" w:rsidP="007155A2">
      <w:pPr>
        <w:spacing w:line="240" w:lineRule="auto"/>
        <w:rPr>
          <w:rFonts w:ascii="Times New Roman" w:hAnsi="Times New Roman"/>
          <w:szCs w:val="28"/>
        </w:rPr>
      </w:pPr>
    </w:p>
    <w:p w:rsidR="007155A2" w:rsidRDefault="007155A2" w:rsidP="007155A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155A2" w:rsidRPr="006C3292" w:rsidRDefault="007155A2" w:rsidP="007155A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8"/>
        </w:rPr>
      </w:pPr>
      <w:r w:rsidRPr="006C3292">
        <w:rPr>
          <w:rFonts w:ascii="Times New Roman" w:hAnsi="Times New Roman"/>
          <w:szCs w:val="28"/>
        </w:rPr>
        <w:t xml:space="preserve">Мероприятия по повышению эффективности и качества услуг в сфере дошкольного образования, </w:t>
      </w:r>
      <w:r w:rsidRPr="006C3292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7155A2" w:rsidRPr="00B73BB6" w:rsidRDefault="007155A2" w:rsidP="007155A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6"/>
        <w:gridCol w:w="5031"/>
        <w:gridCol w:w="4140"/>
        <w:gridCol w:w="1435"/>
        <w:gridCol w:w="2411"/>
      </w:tblGrid>
      <w:tr w:rsidR="00032B6D" w:rsidRPr="00E00634" w:rsidTr="00E24A00">
        <w:trPr>
          <w:tblHeader/>
        </w:trPr>
        <w:tc>
          <w:tcPr>
            <w:tcW w:w="573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0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155A2" w:rsidRPr="00E00634" w:rsidTr="00D063D1">
        <w:tc>
          <w:tcPr>
            <w:tcW w:w="5000" w:type="pct"/>
            <w:gridSpan w:val="5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A8180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мероприятий, направленных на ликвидацию очередности на зачисление детей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color w:val="000000"/>
                <w:sz w:val="24"/>
                <w:szCs w:val="24"/>
              </w:rPr>
              <w:t>в дошкольные образовательные организации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0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488">
              <w:rPr>
                <w:rFonts w:ascii="Times New Roman" w:hAnsi="Times New Roman"/>
                <w:sz w:val="24"/>
                <w:szCs w:val="24"/>
              </w:rPr>
              <w:t xml:space="preserve"> федеральных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субсиди</w:t>
            </w:r>
            <w:r w:rsidR="001B448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на реализацию программ (проектов) </w:t>
            </w:r>
            <w:r w:rsidR="001B44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развития дошкольного образования: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для к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долгосрочной целевой программы </w:t>
            </w: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«Строительство, реконструкция и капитальный ремонт образовательных учреждений в Белгородской области, реализующих основную общеобразовательную программу дошкольного образования, на 2012-2016 годы»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E0CF0">
              <w:rPr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E0CF0">
              <w:rPr>
                <w:sz w:val="24"/>
                <w:szCs w:val="24"/>
              </w:rPr>
              <w:t>Постановление правительства области о внесении изменений в программу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1B4488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</w:t>
            </w:r>
            <w:r w:rsidR="007155A2">
              <w:rPr>
                <w:rFonts w:ascii="Times New Roman" w:hAnsi="Times New Roman"/>
                <w:sz w:val="24"/>
                <w:szCs w:val="24"/>
              </w:rPr>
              <w:t xml:space="preserve"> с департаментом </w:t>
            </w:r>
            <w:r w:rsidR="00715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Белгородской области </w:t>
            </w:r>
            <w:r w:rsidR="007155A2" w:rsidRPr="00A81803">
              <w:rPr>
                <w:rFonts w:ascii="Times New Roman" w:hAnsi="Times New Roman"/>
                <w:sz w:val="24"/>
                <w:szCs w:val="24"/>
              </w:rPr>
              <w:t xml:space="preserve">по выполнению взятых на себя </w:t>
            </w:r>
            <w:r w:rsidR="007155A2" w:rsidRPr="00CC3BBD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 w:rsidR="00806265">
              <w:rPr>
                <w:rFonts w:ascii="Times New Roman" w:hAnsi="Times New Roman"/>
                <w:sz w:val="24"/>
                <w:szCs w:val="24"/>
              </w:rPr>
              <w:t xml:space="preserve"> и получение субсидий </w:t>
            </w:r>
            <w:r w:rsidR="007155A2" w:rsidRPr="00CC3BBD">
              <w:rPr>
                <w:rFonts w:ascii="Times New Roman" w:hAnsi="Times New Roman"/>
                <w:sz w:val="24"/>
                <w:szCs w:val="24"/>
              </w:rPr>
              <w:t xml:space="preserve"> по созданию дополнительных мест для детей</w:t>
            </w:r>
            <w:r w:rsidR="007155A2" w:rsidRPr="00A81803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Вейделевского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155A2" w:rsidRPr="006E0CF0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CF0">
              <w:rPr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7155A2" w:rsidRPr="006E0CF0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CF0">
              <w:rPr>
                <w:sz w:val="24"/>
                <w:szCs w:val="24"/>
              </w:rPr>
              <w:t xml:space="preserve">наличие соглашения </w:t>
            </w:r>
            <w:r w:rsidRPr="006E0CF0">
              <w:rPr>
                <w:sz w:val="24"/>
                <w:szCs w:val="24"/>
              </w:rPr>
              <w:lastRenderedPageBreak/>
              <w:t xml:space="preserve">с департаментом образования Белгородской области 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Организация конкурсных процедур и поставок оборудования для оснащения дополнительных мест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  <w:p w:rsidR="001B4488" w:rsidRPr="00A81803" w:rsidRDefault="001B4488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дошкольных организаций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7155A2" w:rsidRPr="002462B7" w:rsidRDefault="007155A2" w:rsidP="00D063D1">
            <w:pPr>
              <w:jc w:val="center"/>
              <w:rPr>
                <w:sz w:val="24"/>
                <w:szCs w:val="24"/>
              </w:rPr>
            </w:pPr>
            <w:r w:rsidRPr="002462B7">
              <w:rPr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7155A2" w:rsidRPr="002462B7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62B7">
              <w:rPr>
                <w:sz w:val="24"/>
                <w:szCs w:val="24"/>
              </w:rPr>
              <w:t>наличие заключенных контрактов на поставку оборудования в дошкольные организации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1B4488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15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5A2" w:rsidRPr="00A81803">
              <w:rPr>
                <w:rFonts w:ascii="Times New Roman" w:hAnsi="Times New Roman"/>
                <w:sz w:val="24"/>
                <w:szCs w:val="24"/>
              </w:rPr>
              <w:t xml:space="preserve"> мониторинга освоения федеральной субсидии и оценки </w:t>
            </w:r>
            <w:r w:rsidR="007155A2" w:rsidRPr="00A81803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показателей развития системы дошкольного образования </w:t>
            </w:r>
            <w:r w:rsidR="007155A2">
              <w:rPr>
                <w:rFonts w:ascii="Times New Roman" w:hAnsi="Times New Roman"/>
                <w:bCs/>
                <w:sz w:val="24"/>
                <w:szCs w:val="24"/>
              </w:rPr>
              <w:t>Вейделевского района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  <w:r w:rsidR="001B44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4488" w:rsidRDefault="001B4488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дошкольных организаций</w:t>
            </w:r>
          </w:p>
          <w:p w:rsidR="007155A2" w:rsidRPr="00A81803" w:rsidRDefault="007155A2" w:rsidP="00D06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155A2" w:rsidRPr="002462B7" w:rsidRDefault="007155A2" w:rsidP="00D063D1">
            <w:pPr>
              <w:jc w:val="center"/>
              <w:rPr>
                <w:sz w:val="24"/>
                <w:szCs w:val="24"/>
              </w:rPr>
            </w:pPr>
            <w:r w:rsidRPr="002462B7">
              <w:rPr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7155A2" w:rsidRPr="002462B7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62B7">
              <w:rPr>
                <w:sz w:val="24"/>
                <w:szCs w:val="24"/>
              </w:rPr>
              <w:t>отчет об освоении федеральной субсидии и выполнении обязательств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0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2462B7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7">
              <w:rPr>
                <w:rFonts w:ascii="Times New Roman" w:hAnsi="Times New Roman"/>
                <w:sz w:val="24"/>
                <w:szCs w:val="24"/>
              </w:rPr>
              <w:t>2013-2016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62B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lastRenderedPageBreak/>
              <w:t>лет, обучающихся в школе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Pr="00A8180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долгосрочной целевой программы </w:t>
            </w: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«Строительство, реконструкция и капитальный ремонт образовательных учреждений в Белгородской области, реализующих основную общеобразовательную программу дошкольного образования, на 2012-2016 годы», муниципальных программ развития образования, в т.ч.:</w:t>
            </w:r>
          </w:p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- строительство современных зданий дошкольных организаций,</w:t>
            </w:r>
          </w:p>
          <w:p w:rsidR="007155A2" w:rsidRPr="00A81803" w:rsidRDefault="007155A2" w:rsidP="00D063D1">
            <w:pPr>
              <w:spacing w:line="240" w:lineRule="auto"/>
              <w:jc w:val="lef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- перепрофилирование зданий под дошкольные организации,</w:t>
            </w:r>
          </w:p>
          <w:p w:rsidR="007155A2" w:rsidRPr="00A81803" w:rsidRDefault="007155A2" w:rsidP="00D063D1">
            <w:pPr>
              <w:spacing w:line="240" w:lineRule="auto"/>
              <w:jc w:val="lef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- реконструкция зданий дошкольных орга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низаций </w:t>
            </w: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155A2" w:rsidRPr="00A81803" w:rsidRDefault="007155A2" w:rsidP="00D063D1">
            <w:pPr>
              <w:spacing w:line="240" w:lineRule="auto"/>
              <w:jc w:val="lef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sz w:val="24"/>
                <w:szCs w:val="24"/>
              </w:rPr>
              <w:t>-открытие дошкольных групп в общеобразовательных учреждениях и дополнительных групп в помещениях дошкольных организаций, используемых не по прямому назначению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A6433">
              <w:rPr>
                <w:rFonts w:ascii="Times New Roman" w:hAnsi="Times New Roman"/>
                <w:sz w:val="24"/>
                <w:szCs w:val="24"/>
              </w:rPr>
              <w:t>динамика роста численности детей в возрасте от 3 до 7 лет, которым предоставлена возможность получать услуги дошкольного образования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0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Обновление требований к условиям предоставления услуг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и мониторинг их выполнения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lastRenderedPageBreak/>
              <w:t>возрасте 3 - 7 лет, скорректированной на численность детей в возрасте 5 - 7 лет, обучающихся в школе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Обновление нормативно-правовой базы обеспечения условий для развития различных форм дошкольного образования на основании обновленных регулирующих документов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регионального  уровней</w:t>
            </w:r>
          </w:p>
        </w:tc>
        <w:tc>
          <w:tcPr>
            <w:tcW w:w="1408" w:type="pct"/>
            <w:vMerge w:val="restar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1B4488" w:rsidRPr="00A81803" w:rsidRDefault="001B4488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дошкольных организаций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A7410">
              <w:rPr>
                <w:sz w:val="24"/>
                <w:szCs w:val="24"/>
              </w:rPr>
              <w:t>наличие принятых нормативные правовых актов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3A7410">
              <w:rPr>
                <w:sz w:val="24"/>
                <w:szCs w:val="24"/>
              </w:rPr>
              <w:t xml:space="preserve">Вейделевского района, приведенных в соответствие федеральным </w:t>
            </w:r>
            <w:r>
              <w:rPr>
                <w:sz w:val="24"/>
                <w:szCs w:val="24"/>
              </w:rPr>
              <w:t xml:space="preserve">и региональным требованиям 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Мониторинг и анализ предписаний надзорных органов с целью формирования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vMerge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754D">
              <w:rPr>
                <w:sz w:val="24"/>
                <w:szCs w:val="24"/>
              </w:rPr>
              <w:t>сформированные предложения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0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BE754D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4D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vMerge w:val="restart"/>
          </w:tcPr>
          <w:p w:rsidR="007155A2" w:rsidRPr="00BE754D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54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</w:t>
            </w:r>
            <w:r w:rsidRPr="00BE754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contextualSpacing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Реализация мероприятий «</w:t>
            </w: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Модельной программы по созданию благоприятных условий для развития негосударственных организаций дошкольного образования и досуга в субъекте Российской Федерации», в </w:t>
            </w: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Вейделевского района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7155A2" w:rsidRPr="003166F9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6F9">
              <w:rPr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Нормативное правовое обеспечение создания равных условий налогообложения, арендной платы, коммунальных платежей и тарифов на энергоресурсы для негосударственных и муниципальных дошкольных организаций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488" w:type="pct"/>
          </w:tcPr>
          <w:p w:rsidR="007155A2" w:rsidRPr="003166F9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F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3166F9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6F9">
              <w:rPr>
                <w:sz w:val="24"/>
                <w:szCs w:val="24"/>
              </w:rPr>
              <w:t>наличие нормативных право</w:t>
            </w:r>
            <w:r>
              <w:rPr>
                <w:sz w:val="24"/>
                <w:szCs w:val="24"/>
              </w:rPr>
              <w:t xml:space="preserve">вых актов </w:t>
            </w:r>
            <w:r w:rsidRPr="003166F9"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повышения квалификации руководителей и сотрудников негосударственных дошкольных организаций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на базе ОГАОУ ДПО БелИПКППС</w:t>
            </w:r>
          </w:p>
        </w:tc>
        <w:tc>
          <w:tcPr>
            <w:tcW w:w="1408" w:type="pct"/>
            <w:vMerge w:val="restar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  <w:r w:rsidRPr="00A8180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7155A2" w:rsidRPr="003166F9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F9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3166F9" w:rsidRDefault="007155A2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6F9">
              <w:rPr>
                <w:sz w:val="24"/>
                <w:szCs w:val="24"/>
              </w:rPr>
              <w:t xml:space="preserve">доля </w:t>
            </w:r>
            <w:r w:rsidRPr="003166F9">
              <w:rPr>
                <w:bCs/>
                <w:kern w:val="36"/>
                <w:sz w:val="24"/>
                <w:szCs w:val="24"/>
              </w:rPr>
              <w:t>руководителей и сотрудников негосударственных дошкольных организаций,</w:t>
            </w:r>
            <w:r w:rsidRPr="003166F9">
              <w:rPr>
                <w:sz w:val="24"/>
                <w:szCs w:val="24"/>
              </w:rPr>
              <w:t xml:space="preserve"> повысивших профессиональную компетентность, в общей численности </w:t>
            </w:r>
            <w:r w:rsidRPr="003166F9">
              <w:rPr>
                <w:bCs/>
                <w:kern w:val="36"/>
                <w:sz w:val="24"/>
                <w:szCs w:val="24"/>
              </w:rPr>
              <w:t>руководителей и сотрудников негосударственных дошкольных организаций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1B4488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7155A2" w:rsidRPr="00A81803">
              <w:rPr>
                <w:rFonts w:ascii="Times New Roman" w:hAnsi="Times New Roman"/>
                <w:sz w:val="24"/>
                <w:szCs w:val="24"/>
              </w:rPr>
              <w:t xml:space="preserve"> модуля «Организация вариативных, негосударственных форм дошкольного образования» в рамках программ курсов повышения квалификации специалистов </w:t>
            </w:r>
            <w:r w:rsidR="007155A2" w:rsidRPr="00A81803">
              <w:rPr>
                <w:rFonts w:ascii="Times New Roman" w:hAnsi="Times New Roman"/>
                <w:sz w:val="24"/>
                <w:szCs w:val="24"/>
              </w:rPr>
              <w:lastRenderedPageBreak/>
              <w:t>системы дошкольного образования</w:t>
            </w:r>
          </w:p>
        </w:tc>
        <w:tc>
          <w:tcPr>
            <w:tcW w:w="1408" w:type="pct"/>
            <w:vMerge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166F9">
              <w:rPr>
                <w:sz w:val="24"/>
                <w:szCs w:val="24"/>
              </w:rPr>
              <w:t xml:space="preserve">доля </w:t>
            </w:r>
            <w:r w:rsidRPr="003166F9">
              <w:rPr>
                <w:bCs/>
                <w:kern w:val="36"/>
                <w:sz w:val="24"/>
                <w:szCs w:val="24"/>
              </w:rPr>
              <w:t xml:space="preserve">руководителей и педагогов муниципальных дошкольных </w:t>
            </w:r>
            <w:r w:rsidRPr="003166F9">
              <w:rPr>
                <w:bCs/>
                <w:kern w:val="36"/>
                <w:sz w:val="24"/>
                <w:szCs w:val="24"/>
              </w:rPr>
              <w:lastRenderedPageBreak/>
              <w:t>образовательных организаций,</w:t>
            </w:r>
            <w:r w:rsidRPr="003166F9">
              <w:rPr>
                <w:sz w:val="24"/>
                <w:szCs w:val="24"/>
              </w:rPr>
              <w:t xml:space="preserve"> повысивших профессиональную компетентность, в общей численности </w:t>
            </w:r>
            <w:r w:rsidRPr="003166F9">
              <w:rPr>
                <w:bCs/>
                <w:kern w:val="36"/>
                <w:sz w:val="24"/>
                <w:szCs w:val="24"/>
              </w:rPr>
              <w:t>руководителей и сотрудников муниципальных дошкольных организаций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contextualSpacing/>
              <w:jc w:val="left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Разработка и реализация муниципальных проектов и бизнес-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проектов по созданию альтернативных форм дошкольного образования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района,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района,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бизнес-сообщество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30C9D">
              <w:rPr>
                <w:sz w:val="24"/>
                <w:szCs w:val="24"/>
              </w:rPr>
              <w:t>доля охвата детей дошкольного возраста альтернативными формами дошкольного образования</w:t>
            </w:r>
            <w:r w:rsidRPr="00A8180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contextualSpacing/>
              <w:jc w:val="left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 функционирование муниципального  консультативного пункта </w:t>
            </w: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для физических и юридических лиц, желающих организовать частный детский сад, услуги по развитию, присмотру и уходу за детьми дошкольного возраста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30C9D">
              <w:rPr>
                <w:sz w:val="24"/>
                <w:szCs w:val="24"/>
              </w:rPr>
              <w:t>наличие механизмов методического, организационного сопровождения негосударственных поставщиков услуг дошкольного образования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contextualSpacing/>
              <w:jc w:val="left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консультативной помощи в регистрации и лицензировании негосударственных дошкольных организаций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Управление по контролю и надзору в сфере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30C9D">
              <w:rPr>
                <w:sz w:val="24"/>
                <w:szCs w:val="24"/>
              </w:rPr>
              <w:t xml:space="preserve">рост количества негосударственных организаций, имеющих лицензию на ведение </w:t>
            </w:r>
            <w:r w:rsidRPr="00930C9D">
              <w:rPr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2"/>
                <w:numId w:val="2"/>
              </w:numPr>
              <w:spacing w:line="240" w:lineRule="auto"/>
              <w:ind w:hanging="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1B4488">
            <w:pPr>
              <w:spacing w:line="240" w:lineRule="auto"/>
              <w:contextualSpacing/>
              <w:jc w:val="left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Размещение в Интернет-ресурсах информации о негосударственных дошкольных организациях</w:t>
            </w:r>
            <w:r w:rsidR="001B448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408" w:type="pct"/>
          </w:tcPr>
          <w:p w:rsidR="007155A2" w:rsidRPr="00A81803" w:rsidRDefault="007155A2" w:rsidP="00D063D1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МУ «МЦОКО»,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30C9D">
              <w:rPr>
                <w:sz w:val="24"/>
                <w:szCs w:val="24"/>
              </w:rPr>
              <w:t>рост уровня информированности населения о деятельности негосударственных поставщиков услуг дошкольного образования</w:t>
            </w:r>
          </w:p>
        </w:tc>
      </w:tr>
      <w:tr w:rsidR="00032B6D" w:rsidRPr="00E00634" w:rsidTr="00E24A00">
        <w:tc>
          <w:tcPr>
            <w:tcW w:w="573" w:type="pct"/>
          </w:tcPr>
          <w:p w:rsidR="007155A2" w:rsidRPr="00A81803" w:rsidRDefault="007155A2" w:rsidP="007155A2">
            <w:pPr>
              <w:pStyle w:val="a3"/>
              <w:numPr>
                <w:ilvl w:val="1"/>
                <w:numId w:val="2"/>
              </w:numPr>
              <w:spacing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155A2" w:rsidRPr="00A81803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1B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нормативной правовой основы для обеспечения принципа равенства доступа к бюджетному финансированию дошкольных образовательных организаций различных правовых форм и форм собственности:</w:t>
            </w:r>
          </w:p>
        </w:tc>
        <w:tc>
          <w:tcPr>
            <w:tcW w:w="1408" w:type="pct"/>
          </w:tcPr>
          <w:p w:rsidR="007155A2" w:rsidRDefault="007155A2" w:rsidP="00D063D1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</w:t>
            </w:r>
          </w:p>
          <w:p w:rsidR="007155A2" w:rsidRPr="00A81803" w:rsidRDefault="007155A2" w:rsidP="00D063D1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7155A2" w:rsidRPr="00A81803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155A2" w:rsidRPr="00A81803" w:rsidRDefault="007155A2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30C9D">
              <w:rPr>
                <w:sz w:val="24"/>
                <w:szCs w:val="24"/>
              </w:rPr>
              <w:t xml:space="preserve">наличие нормативной правовой базы для бюджетного финансирования </w:t>
            </w:r>
            <w:r w:rsidRPr="00930C9D">
              <w:rPr>
                <w:rFonts w:ascii="Times New Roman" w:hAnsi="Times New Roman"/>
                <w:sz w:val="24"/>
                <w:szCs w:val="24"/>
              </w:rPr>
              <w:t>дошкольных организаций различных правовых форм и форм собственности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Pr="00A81803" w:rsidRDefault="00E24A00" w:rsidP="00E24A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4.2.1.</w:t>
            </w:r>
          </w:p>
        </w:tc>
        <w:tc>
          <w:tcPr>
            <w:tcW w:w="1711" w:type="pct"/>
          </w:tcPr>
          <w:p w:rsidR="00E24A00" w:rsidRPr="00A81803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00634">
              <w:rPr>
                <w:rFonts w:ascii="Times New Roman" w:hAnsi="Times New Roman"/>
                <w:sz w:val="24"/>
                <w:szCs w:val="24"/>
              </w:rPr>
              <w:t>методических рекомендац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E00634">
              <w:rPr>
                <w:rFonts w:ascii="Times New Roman" w:hAnsi="Times New Roman"/>
                <w:sz w:val="24"/>
                <w:szCs w:val="24"/>
              </w:rPr>
              <w:t>по формированию методики расчета норматива на реализацию услуги по уходу и присмотру</w:t>
            </w:r>
          </w:p>
        </w:tc>
        <w:tc>
          <w:tcPr>
            <w:tcW w:w="1408" w:type="pct"/>
          </w:tcPr>
          <w:p w:rsidR="00E24A00" w:rsidRDefault="00E24A00" w:rsidP="00E24A00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района,</w:t>
            </w:r>
          </w:p>
          <w:p w:rsidR="00E24A00" w:rsidRDefault="00E24A00" w:rsidP="00E24A00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E24A00" w:rsidRDefault="00E24A00" w:rsidP="00116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E24A00" w:rsidRPr="00324ED5" w:rsidRDefault="00E24A00" w:rsidP="00116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4ED5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324ED5">
              <w:rPr>
                <w:rFonts w:ascii="Times New Roman" w:hAnsi="Times New Roman"/>
                <w:sz w:val="24"/>
                <w:szCs w:val="24"/>
              </w:rPr>
              <w:t xml:space="preserve"> об утверждении 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E00634">
              <w:rPr>
                <w:rFonts w:ascii="Times New Roman" w:hAnsi="Times New Roman"/>
                <w:sz w:val="24"/>
                <w:szCs w:val="24"/>
              </w:rPr>
              <w:t>расчета норматива на реализацию услуги по уходу и присмотру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Default="0005165D" w:rsidP="000516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24A00">
              <w:rPr>
                <w:rFonts w:ascii="Times New Roman" w:hAnsi="Times New Roman"/>
                <w:sz w:val="24"/>
                <w:szCs w:val="24"/>
              </w:rPr>
              <w:t xml:space="preserve">4.2.2.  </w:t>
            </w:r>
          </w:p>
        </w:tc>
        <w:tc>
          <w:tcPr>
            <w:tcW w:w="1711" w:type="pct"/>
          </w:tcPr>
          <w:p w:rsidR="00E24A00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 xml:space="preserve">Формирование и утверждение методики расчета норматива на реализацию </w:t>
            </w:r>
            <w:r w:rsidRPr="00E0063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1408" w:type="pct"/>
          </w:tcPr>
          <w:p w:rsidR="00E24A00" w:rsidRDefault="00E24A00" w:rsidP="00E24A00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Вейделевского района,</w:t>
            </w:r>
          </w:p>
          <w:p w:rsidR="00E24A00" w:rsidRDefault="00E24A00" w:rsidP="00E24A00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E24A00" w:rsidRDefault="00E24A00" w:rsidP="00116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E24A00" w:rsidRPr="00324ED5" w:rsidRDefault="00E24A00" w:rsidP="00116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4ED5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324ED5">
              <w:rPr>
                <w:rFonts w:ascii="Times New Roman" w:hAnsi="Times New Roman"/>
                <w:sz w:val="24"/>
                <w:szCs w:val="24"/>
              </w:rPr>
              <w:t xml:space="preserve"> об утверждении методики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Pr="00A81803" w:rsidRDefault="005F10D2" w:rsidP="005F10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4.2.3.</w:t>
            </w:r>
          </w:p>
        </w:tc>
        <w:tc>
          <w:tcPr>
            <w:tcW w:w="1711" w:type="pct"/>
          </w:tcPr>
          <w:p w:rsidR="00E24A00" w:rsidRPr="00A81803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, закрепляющих нормативные затраты на создание условий для реализации образовательного процесса (расходы, не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тнесенные к полномочиям  муниципалитета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и затраты на содержание недвижимого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1408" w:type="pct"/>
          </w:tcPr>
          <w:p w:rsidR="00E24A00" w:rsidRDefault="00E24A00" w:rsidP="00D063D1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района,</w:t>
            </w:r>
          </w:p>
          <w:p w:rsidR="00E24A00" w:rsidRPr="00A81803" w:rsidRDefault="00E24A00" w:rsidP="00D063D1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E24A00" w:rsidRPr="00A81803" w:rsidRDefault="00E24A00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30C9D">
              <w:rPr>
                <w:sz w:val="24"/>
                <w:szCs w:val="24"/>
              </w:rPr>
              <w:t>наличие муниципальных нормативных правовых актов</w:t>
            </w:r>
          </w:p>
        </w:tc>
      </w:tr>
      <w:tr w:rsidR="00E24A00" w:rsidRPr="00E00634" w:rsidTr="00D063D1">
        <w:tc>
          <w:tcPr>
            <w:tcW w:w="5000" w:type="pct"/>
            <w:gridSpan w:val="5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Pr="00A81803" w:rsidRDefault="00E24A00" w:rsidP="00324ED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711" w:type="pct"/>
          </w:tcPr>
          <w:p w:rsidR="00E24A00" w:rsidRPr="00A81803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поэтапной «дорожной карты» по внедрению и реализации федеральных государственных образовательных стандартов дошкольного образования</w:t>
            </w:r>
          </w:p>
        </w:tc>
        <w:tc>
          <w:tcPr>
            <w:tcW w:w="1408" w:type="pct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E24A00" w:rsidRPr="00930C9D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C9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E24A00" w:rsidRPr="00930C9D" w:rsidRDefault="00E24A00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0C9D">
              <w:rPr>
                <w:sz w:val="24"/>
                <w:szCs w:val="24"/>
              </w:rPr>
              <w:t>наличие системы методического и организационного сопровождения дошкольных образовательных организаций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Pr="00A81803" w:rsidRDefault="00E24A00" w:rsidP="007532A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711" w:type="pct"/>
          </w:tcPr>
          <w:p w:rsidR="00E24A00" w:rsidRPr="00A81803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Мониторинг уровня обеспечения требований к условиям реализации основной образовательной программы дошкольного образования в соответствии с ФГОС</w:t>
            </w:r>
          </w:p>
        </w:tc>
        <w:tc>
          <w:tcPr>
            <w:tcW w:w="1408" w:type="pct"/>
          </w:tcPr>
          <w:p w:rsidR="00E24A00" w:rsidRDefault="00E24A00" w:rsidP="0040106E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района,</w:t>
            </w:r>
          </w:p>
          <w:p w:rsidR="00E24A00" w:rsidRDefault="00E24A00" w:rsidP="007532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района,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  <w:p w:rsidR="00E24A00" w:rsidRPr="00A81803" w:rsidRDefault="00E24A00" w:rsidP="0040106E">
            <w:pPr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E24A00" w:rsidRPr="00A81803" w:rsidRDefault="00E24A00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E1801">
              <w:rPr>
                <w:sz w:val="24"/>
                <w:szCs w:val="24"/>
              </w:rPr>
              <w:t xml:space="preserve">наличие аналитической справки о потребности дошкольных образовательных организаций в создании </w:t>
            </w:r>
            <w:r w:rsidRPr="008E1801">
              <w:rPr>
                <w:rFonts w:ascii="Times New Roman" w:hAnsi="Times New Roman"/>
                <w:sz w:val="24"/>
                <w:szCs w:val="24"/>
              </w:rPr>
              <w:t xml:space="preserve">условий для реализации основной </w:t>
            </w:r>
            <w:r w:rsidRPr="008E1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программы дошкольного образования 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Pr="00A81803" w:rsidRDefault="00E24A00" w:rsidP="007532A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5.3.</w:t>
            </w:r>
          </w:p>
        </w:tc>
        <w:tc>
          <w:tcPr>
            <w:tcW w:w="1711" w:type="pct"/>
          </w:tcPr>
          <w:p w:rsidR="00E24A00" w:rsidRPr="00A81803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Оснащение дошкольных организаций в соответствии с ФГТ к условиям освоения детьми в возрасте от 3 до 7 лет ООПДО</w:t>
            </w:r>
          </w:p>
        </w:tc>
        <w:tc>
          <w:tcPr>
            <w:tcW w:w="1408" w:type="pct"/>
          </w:tcPr>
          <w:p w:rsidR="00E24A00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E24A00" w:rsidRPr="00A81803" w:rsidRDefault="00E24A00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доля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</w:tr>
      <w:tr w:rsidR="00E24A00" w:rsidRPr="00E00634" w:rsidTr="00E24A00">
        <w:tc>
          <w:tcPr>
            <w:tcW w:w="573" w:type="pct"/>
          </w:tcPr>
          <w:p w:rsidR="00E24A00" w:rsidRPr="00A81803" w:rsidRDefault="00E24A00" w:rsidP="007532A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5.4.</w:t>
            </w:r>
          </w:p>
        </w:tc>
        <w:tc>
          <w:tcPr>
            <w:tcW w:w="1711" w:type="pct"/>
          </w:tcPr>
          <w:p w:rsidR="00E24A00" w:rsidRPr="00A81803" w:rsidRDefault="00E24A00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Актуализация (разработка) образовательных программ дошкольных организаций в соответствии с ФГОС дошкольного образования</w:t>
            </w:r>
          </w:p>
        </w:tc>
        <w:tc>
          <w:tcPr>
            <w:tcW w:w="1408" w:type="pct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Руководители и педагогические работники дошкольных образовательных 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E24A00" w:rsidRPr="00A81803" w:rsidRDefault="00E24A00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E24A00" w:rsidRPr="00A81803" w:rsidRDefault="00E24A00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доля дошкольных организаций, образовательные программы которых соответствуют требованиям стандартов дошкольного образования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Default="00C12739" w:rsidP="007532A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1" w:type="pct"/>
          </w:tcPr>
          <w:p w:rsidR="00C12739" w:rsidRDefault="00C12739" w:rsidP="001163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Кадровое обеспечение системы дошкольного образования:</w:t>
            </w:r>
          </w:p>
          <w:p w:rsidR="00C12739" w:rsidRPr="00A81803" w:rsidRDefault="00C12739" w:rsidP="001163D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9" w:rsidRPr="00E00634" w:rsidTr="00E24A00">
        <w:tc>
          <w:tcPr>
            <w:tcW w:w="573" w:type="pct"/>
          </w:tcPr>
          <w:p w:rsidR="00C12739" w:rsidRDefault="00C12739" w:rsidP="007532A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711" w:type="pct"/>
          </w:tcPr>
          <w:p w:rsidR="00C12739" w:rsidRDefault="00C12739" w:rsidP="00C127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Увеличение количества педагогических работников дошкольных образовательных  организаций, име</w:t>
            </w:r>
            <w:r w:rsidR="00D55495">
              <w:rPr>
                <w:rFonts w:ascii="Times New Roman" w:hAnsi="Times New Roman"/>
                <w:sz w:val="24"/>
                <w:szCs w:val="24"/>
              </w:rPr>
              <w:t>ющих педагогическое образование.</w:t>
            </w:r>
          </w:p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55495" w:rsidRDefault="00D55495" w:rsidP="00D55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Вейделевского района, </w:t>
            </w:r>
          </w:p>
          <w:p w:rsidR="00D55495" w:rsidRDefault="00D55495" w:rsidP="00D55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D55495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C12739" w:rsidRPr="006C6372" w:rsidRDefault="00C12739" w:rsidP="00C127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9" w:rsidRPr="00E00634" w:rsidTr="00E24A00">
        <w:tc>
          <w:tcPr>
            <w:tcW w:w="573" w:type="pct"/>
          </w:tcPr>
          <w:p w:rsidR="00C12739" w:rsidRDefault="00C12739" w:rsidP="007532A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711" w:type="pct"/>
          </w:tcPr>
          <w:p w:rsidR="00C12739" w:rsidRDefault="00C12739" w:rsidP="00C127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повышения квалификации  и профессиональной переподготовки педагогических  и  руководящих работников дошкольных образовательных организаций.</w:t>
            </w:r>
          </w:p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55495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района,</w:t>
            </w:r>
            <w:r w:rsidR="00D55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9" w:rsidRDefault="00D55495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D55495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  дошкольных образовательных организаций,  прошедших повышение квалификации и (или) профессиональную  переподготовку,  в </w:t>
            </w:r>
            <w:r w:rsidRPr="006C6372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педагогических работников дошкольных образовательных организаций</w:t>
            </w:r>
          </w:p>
          <w:p w:rsidR="00C12739" w:rsidRPr="006C6372" w:rsidRDefault="00C12739" w:rsidP="00D063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9" w:rsidRPr="006C6372" w:rsidRDefault="00C12739" w:rsidP="00D063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9" w:rsidRPr="00E00634" w:rsidTr="001163D4">
        <w:tc>
          <w:tcPr>
            <w:tcW w:w="573" w:type="pct"/>
          </w:tcPr>
          <w:p w:rsidR="00C12739" w:rsidRDefault="00C12739" w:rsidP="00C127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персональными компьютерами и мультимедийной техникой дошкольные образовательные организации для обеспечения повышения квалификации по дистанционной системе воспитателей и руководящих работников дошкольных образовательных организаций.</w:t>
            </w:r>
          </w:p>
        </w:tc>
        <w:tc>
          <w:tcPr>
            <w:tcW w:w="1408" w:type="pct"/>
          </w:tcPr>
          <w:p w:rsidR="00C12739" w:rsidRDefault="00C12739" w:rsidP="00C127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района,</w:t>
            </w:r>
          </w:p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vMerge/>
          </w:tcPr>
          <w:p w:rsidR="00C12739" w:rsidRPr="006C6372" w:rsidRDefault="00C12739" w:rsidP="00D063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C12739" w:rsidP="00EA1F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D554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недрение системы оценки качества дошкольного образования:</w:t>
            </w: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оценки</w:t>
            </w:r>
            <w:r w:rsidRPr="006C6372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 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C12739" w:rsidP="000E224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554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Проведение социологического и психолого-педагогического мониторинга, направленного на выявление факторов, потребностей родителей, педагогов относительно качества дошкольного образования</w:t>
            </w: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района,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руководители и педагоги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наличие аналитической справки о потребности участников образовательного процесса относительно  качества дошкольного образования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1B36B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7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недрение инструментария для оценки качества дошкольного образования:</w:t>
            </w:r>
          </w:p>
        </w:tc>
        <w:tc>
          <w:tcPr>
            <w:tcW w:w="1408" w:type="pct"/>
            <w:vMerge w:val="restart"/>
          </w:tcPr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  <w:r w:rsidR="00D554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5495" w:rsidRPr="00A81803" w:rsidRDefault="00D55495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6C6372" w:rsidRDefault="00C12739" w:rsidP="00D063D1">
            <w:pPr>
              <w:tabs>
                <w:tab w:val="left" w:pos="602"/>
              </w:tabs>
              <w:spacing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наличие системы оценки качества дошкольного образования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1B36B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Информационно-коммуникационное оснащение дошкольных организаций для внедрения системы оценки качества дошкольного образования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6C6372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>наличие в муниципальных дошкольных образовательных организациях условий для внедрения программного продукта оценки качества дошкольного образования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C12739" w:rsidP="001B36B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55495"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утверждение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ипального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задания для дошкольных организаций, включая показатели качества предоставления услуг</w:t>
            </w: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Default="00C12739" w:rsidP="001B3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72">
              <w:rPr>
                <w:rFonts w:ascii="Times New Roman" w:hAnsi="Times New Roman"/>
                <w:sz w:val="24"/>
                <w:szCs w:val="24"/>
              </w:rPr>
              <w:t xml:space="preserve">примерный порядок формирования государственного (муниципального) задания, утвержденный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Вейделевского района</w:t>
            </w:r>
          </w:p>
          <w:p w:rsidR="00D55495" w:rsidRPr="00A81803" w:rsidRDefault="00D55495" w:rsidP="001B3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2739" w:rsidRPr="00E00634" w:rsidTr="00E24A00">
        <w:tc>
          <w:tcPr>
            <w:tcW w:w="573" w:type="pct"/>
          </w:tcPr>
          <w:p w:rsidR="00C12739" w:rsidRDefault="00C12739" w:rsidP="001B36BB">
            <w:pPr>
              <w:pStyle w:val="a3"/>
              <w:spacing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9" w:rsidRPr="001B36BB" w:rsidRDefault="00D55495" w:rsidP="001B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2739" w:rsidRPr="001B36BB">
              <w:rPr>
                <w:sz w:val="24"/>
                <w:szCs w:val="24"/>
              </w:rPr>
              <w:t>.4.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 и утверждение муниципальной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оплаты труда работников ДОУ на основе учета численности воспитанников и результативности деятельности</w:t>
            </w: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2907">
              <w:rPr>
                <w:sz w:val="24"/>
                <w:szCs w:val="24"/>
              </w:rPr>
              <w:t>наличие муниципальных нормативных правовых актов</w:t>
            </w:r>
          </w:p>
        </w:tc>
      </w:tr>
      <w:tr w:rsidR="00C12739" w:rsidRPr="00E00634" w:rsidTr="00D063D1">
        <w:tc>
          <w:tcPr>
            <w:tcW w:w="5000" w:type="pct"/>
            <w:gridSpan w:val="5"/>
          </w:tcPr>
          <w:p w:rsidR="00C12739" w:rsidRPr="001D67BB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7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334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1408" w:type="pct"/>
          </w:tcPr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района,</w:t>
            </w:r>
          </w:p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488" w:type="pct"/>
          </w:tcPr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работников </w:t>
            </w:r>
            <w:r w:rsidRPr="00D92907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D9290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дошкольного образования к среднемесячной заработной плате организаций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334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дорожной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изменений в отрасли «Образование», направленных на повышение эффективности и качества услуг в сфере образования, обеспечивающих переход работников подведомственных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учреждений района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на «эффективный контракт», в том числе:</w:t>
            </w:r>
          </w:p>
        </w:tc>
        <w:tc>
          <w:tcPr>
            <w:tcW w:w="1408" w:type="pct"/>
            <w:vMerge w:val="restar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, руководители дошкольных образовательных организаций</w:t>
            </w: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 xml:space="preserve">Удельный вес муниципальных дошкольных образовательных организаций, в которых оценка деятельности руководителей и основных категорий работников осуществляется на основании показателей </w:t>
            </w:r>
            <w:r w:rsidRPr="00D92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деятельности 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334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8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Разработка показателей качества труда педагогических и прочих основных категорий  работников дошкольных организаций для установления перечня выплат стимулирующего характера, их размеров, условий и периодичности получения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92907">
              <w:rPr>
                <w:sz w:val="24"/>
                <w:szCs w:val="24"/>
              </w:rPr>
              <w:t>наличие методических рекомендаций по внедрению эффективной системы оплаты труда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334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Внедрение в дошкольных организациях эффективных контрактов с педагогическими и прочими основными категориями работников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D92907" w:rsidRDefault="00C12739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907">
              <w:rPr>
                <w:sz w:val="24"/>
                <w:szCs w:val="24"/>
              </w:rPr>
              <w:t>наличие заключенных эффективных контрактов с педагогическими и основными работниками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334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Планирование дополнительных бюджетных расходов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D92907" w:rsidRDefault="00C12739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Муниципального совета  Вейделевского района «О бюджете Вейделевского района»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55495" w:rsidP="00334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Поэтапное повышение оплаты труда педагогических работников дошкольных образовательных организаций до уровня средней в организациях общего образования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9290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D92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дошкольного образования к средней </w:t>
            </w:r>
          </w:p>
          <w:p w:rsidR="00C12739" w:rsidRPr="00D92907" w:rsidRDefault="00C12739" w:rsidP="00F218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 xml:space="preserve">заработной плате в общем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C12739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D55495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Вейделевского района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, руководители дошкольных образовательных организаций</w:t>
            </w:r>
          </w:p>
        </w:tc>
        <w:tc>
          <w:tcPr>
            <w:tcW w:w="488" w:type="pct"/>
          </w:tcPr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C12739" w:rsidRPr="00D92907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07">
              <w:rPr>
                <w:rFonts w:ascii="Times New Roman" w:hAnsi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ый вес муниципальных</w:t>
            </w:r>
            <w:r w:rsidRPr="00D92907">
              <w:rPr>
                <w:rFonts w:ascii="Times New Roman" w:hAnsi="Times New Roman"/>
                <w:sz w:val="24"/>
                <w:szCs w:val="24"/>
              </w:rPr>
              <w:t xml:space="preserve"> организаций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907">
              <w:rPr>
                <w:rFonts w:ascii="Times New Roman" w:hAnsi="Times New Roman"/>
                <w:sz w:val="24"/>
                <w:szCs w:val="24"/>
              </w:rPr>
              <w:t xml:space="preserve"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 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1163D4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лизация мероприятий  муниципальной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lastRenderedPageBreak/>
              <w:t>дорожной карты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в отрасли «Образование», направленных на повышение эффективности и качества услуг в сфере образования, обеспечивающих переход работников подведомственных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разовательных учреждений  района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на «эффективный контракт», в том числе:</w:t>
            </w:r>
          </w:p>
        </w:tc>
        <w:tc>
          <w:tcPr>
            <w:tcW w:w="1408" w:type="pct"/>
            <w:vMerge w:val="restar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Вейделевского района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, руководители дошкольных образовательных организаций</w:t>
            </w: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2013-2018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«дорожной </w:t>
            </w:r>
            <w:r w:rsidRPr="00AE40F3">
              <w:rPr>
                <w:rFonts w:ascii="Times New Roman" w:hAnsi="Times New Roman"/>
                <w:sz w:val="24"/>
                <w:szCs w:val="24"/>
              </w:rPr>
              <w:lastRenderedPageBreak/>
              <w:t>карты» изменений в отрасли «Образование», направленных на повышение эффективности и качества услуг в сфере образования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1163D4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Положения об оценке эффективности деятельности дошкольных образовательных организаций и их руководителей, перечня стимулирующих выплат руководителям дошкольных 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A81803" w:rsidRDefault="00C12739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D67BB">
              <w:rPr>
                <w:sz w:val="24"/>
                <w:szCs w:val="24"/>
              </w:rPr>
              <w:t xml:space="preserve">Положение </w:t>
            </w:r>
            <w:r w:rsidRPr="001D67BB">
              <w:rPr>
                <w:rFonts w:ascii="Times New Roman" w:hAnsi="Times New Roman"/>
                <w:sz w:val="24"/>
                <w:szCs w:val="24"/>
              </w:rPr>
              <w:t>об оценке эффективности деятельности дошкольных образовательных организаций и их руководителей, утвержденное в установленном порядке</w:t>
            </w:r>
          </w:p>
        </w:tc>
      </w:tr>
      <w:tr w:rsidR="001163D4" w:rsidRPr="00E00634" w:rsidTr="00E24A00">
        <w:tc>
          <w:tcPr>
            <w:tcW w:w="573" w:type="pct"/>
          </w:tcPr>
          <w:p w:rsidR="001163D4" w:rsidRDefault="001163D4" w:rsidP="001163D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1711" w:type="pct"/>
          </w:tcPr>
          <w:p w:rsidR="001163D4" w:rsidRPr="00A81803" w:rsidRDefault="001163D4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типовых трудовых договоров для руководителей и педагогических работников учреждений дошкольного образования</w:t>
            </w:r>
          </w:p>
        </w:tc>
        <w:tc>
          <w:tcPr>
            <w:tcW w:w="1408" w:type="pct"/>
            <w:vMerge/>
          </w:tcPr>
          <w:p w:rsidR="001163D4" w:rsidRPr="00A81803" w:rsidRDefault="001163D4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163D4" w:rsidRPr="00A81803" w:rsidRDefault="001163D4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1163D4" w:rsidRPr="001D67BB" w:rsidRDefault="001163D4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типовых трудовых договоров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Default="001163D4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12739" w:rsidRPr="00032B6D" w:rsidRDefault="001163D4" w:rsidP="00032B6D">
            <w:pPr>
              <w:jc w:val="center"/>
            </w:pPr>
            <w:r>
              <w:t>9.1.3.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муниципальных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организаций дошкольного образования в соответствии с типовой формой договора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7BB">
              <w:rPr>
                <w:rFonts w:ascii="Times New Roman" w:hAnsi="Times New Roman"/>
                <w:sz w:val="24"/>
                <w:szCs w:val="24"/>
              </w:rPr>
              <w:t>наличие заключенных трудовых договоров с руководителями муниципальных организаций дошкольного образования</w:t>
            </w:r>
          </w:p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9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739" w:rsidRPr="00A81803" w:rsidRDefault="00C12739" w:rsidP="00D063D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1163D4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10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 xml:space="preserve">Информационное и мониторинговое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введения эффективного контракта.</w:t>
            </w:r>
          </w:p>
        </w:tc>
        <w:tc>
          <w:tcPr>
            <w:tcW w:w="140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1D67BB" w:rsidRDefault="00C12739" w:rsidP="00DE23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7BB">
              <w:rPr>
                <w:rFonts w:ascii="Times New Roman" w:hAnsi="Times New Roman"/>
                <w:sz w:val="24"/>
                <w:szCs w:val="24"/>
              </w:rPr>
              <w:t>2013 - 201</w:t>
            </w:r>
            <w:r w:rsidR="00DE2351">
              <w:rPr>
                <w:rFonts w:ascii="Times New Roman" w:hAnsi="Times New Roman"/>
                <w:sz w:val="24"/>
                <w:szCs w:val="24"/>
              </w:rPr>
              <w:t>8</w:t>
            </w:r>
            <w:r w:rsidRPr="001D67B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C12739" w:rsidRPr="001D67BB" w:rsidRDefault="00C12739" w:rsidP="00DE235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</w:t>
            </w:r>
            <w:r w:rsidR="00DE2351">
              <w:rPr>
                <w:rFonts w:ascii="Times New Roman" w:hAnsi="Times New Roman"/>
                <w:sz w:val="24"/>
                <w:szCs w:val="24"/>
              </w:rPr>
              <w:t xml:space="preserve"> и  качеством </w:t>
            </w:r>
            <w:r w:rsidRPr="001D67BB">
              <w:rPr>
                <w:rFonts w:ascii="Times New Roman" w:hAnsi="Times New Roman"/>
                <w:sz w:val="24"/>
                <w:szCs w:val="24"/>
              </w:rPr>
              <w:t xml:space="preserve"> реализации программ дошкольного образования 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1163D4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Организация мероприятий, обеспечивающих взаимодействие со СМИ по введению эффективного контракта (разъяснительная работа в трудовых коллективах, публикации и репортажи в СМИ, семинары и др.)</w:t>
            </w:r>
          </w:p>
        </w:tc>
        <w:tc>
          <w:tcPr>
            <w:tcW w:w="1408" w:type="pct"/>
            <w:vMerge w:val="restar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Вейделевского района, управление образования администрации Вейделевского района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«МЦОКО»,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 xml:space="preserve"> руководители дош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кольных </w:t>
            </w:r>
            <w:r w:rsidRPr="00A81803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C12739" w:rsidRPr="001D67BB" w:rsidRDefault="00C12739" w:rsidP="00D063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7BB">
              <w:rPr>
                <w:rFonts w:ascii="Times New Roman" w:hAnsi="Times New Roman"/>
                <w:sz w:val="24"/>
                <w:szCs w:val="24"/>
              </w:rPr>
              <w:t>наличие медиа-плана по введению эффективного контракта</w:t>
            </w:r>
          </w:p>
        </w:tc>
      </w:tr>
      <w:tr w:rsidR="00C12739" w:rsidRPr="00E00634" w:rsidTr="00E24A00">
        <w:tc>
          <w:tcPr>
            <w:tcW w:w="573" w:type="pct"/>
          </w:tcPr>
          <w:p w:rsidR="00C12739" w:rsidRPr="00A81803" w:rsidRDefault="00DE2351" w:rsidP="00032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  <w:r w:rsidR="00C1273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711" w:type="pct"/>
          </w:tcPr>
          <w:p w:rsidR="00C12739" w:rsidRPr="00A81803" w:rsidRDefault="00C12739" w:rsidP="00D063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Мониторинг результативности внедрения эффективного контракта относительно повышения качества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1408" w:type="pct"/>
            <w:vMerge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739" w:rsidRPr="00A81803" w:rsidRDefault="00C12739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03"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C12739" w:rsidRPr="001D67BB" w:rsidRDefault="00C12739" w:rsidP="00D063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7BB">
              <w:rPr>
                <w:sz w:val="24"/>
                <w:szCs w:val="24"/>
              </w:rPr>
              <w:t xml:space="preserve">наличие аналитической справки об </w:t>
            </w:r>
            <w:r w:rsidRPr="001D67BB">
              <w:rPr>
                <w:rFonts w:ascii="Times New Roman" w:hAnsi="Times New Roman"/>
                <w:sz w:val="24"/>
                <w:szCs w:val="24"/>
              </w:rPr>
              <w:t>удовлетворенности населения доступностью и качеством реализации программ дошкольного образования</w:t>
            </w:r>
          </w:p>
        </w:tc>
      </w:tr>
    </w:tbl>
    <w:p w:rsidR="007155A2" w:rsidRDefault="007155A2" w:rsidP="007155A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155A2" w:rsidRDefault="007155A2" w:rsidP="007155A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155A2" w:rsidRDefault="007155A2" w:rsidP="007155A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155A2" w:rsidRPr="0038164E" w:rsidRDefault="007155A2" w:rsidP="007155A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155A2" w:rsidRPr="00DB7C7C" w:rsidRDefault="00DE2351" w:rsidP="007155A2">
      <w:pPr>
        <w:pStyle w:val="a3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5. </w:t>
      </w:r>
      <w:r w:rsidR="007155A2" w:rsidRPr="00DB7C7C">
        <w:rPr>
          <w:rFonts w:ascii="Times New Roman" w:hAnsi="Times New Roman"/>
          <w:b/>
          <w:szCs w:val="28"/>
        </w:rPr>
        <w:t xml:space="preserve">Показатели повышения эффективности и качества услуг в сфере дошкольного образования, </w:t>
      </w:r>
      <w:r w:rsidR="007155A2" w:rsidRPr="00DB7C7C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7155A2" w:rsidRPr="00D5080F" w:rsidRDefault="007155A2" w:rsidP="007155A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6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3086"/>
        <w:gridCol w:w="1694"/>
        <w:gridCol w:w="852"/>
        <w:gridCol w:w="979"/>
        <w:gridCol w:w="979"/>
        <w:gridCol w:w="979"/>
        <w:gridCol w:w="979"/>
        <w:gridCol w:w="979"/>
        <w:gridCol w:w="3525"/>
        <w:gridCol w:w="3525"/>
      </w:tblGrid>
      <w:tr w:rsidR="007155A2" w:rsidRPr="00E00634" w:rsidTr="009B228C">
        <w:trPr>
          <w:gridAfter w:val="1"/>
          <w:wAfter w:w="3525" w:type="dxa"/>
          <w:tblHeader/>
        </w:trPr>
        <w:tc>
          <w:tcPr>
            <w:tcW w:w="734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 w:val="restart"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032B6D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032B6D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5" w:type="dxa"/>
            <w:vMerge w:val="restart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94"/>
            </w:tblGrid>
            <w:tr w:rsidR="007A7C03" w:rsidTr="00571CF7">
              <w:tc>
                <w:tcPr>
                  <w:tcW w:w="3294" w:type="dxa"/>
                  <w:tcBorders>
                    <w:left w:val="nil"/>
                    <w:bottom w:val="nil"/>
                  </w:tcBorders>
                </w:tcPr>
                <w:p w:rsidR="007A7C03" w:rsidRPr="00571CF7" w:rsidRDefault="007A7C03" w:rsidP="00571CF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694" w:type="dxa"/>
            <w:vMerge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5A2" w:rsidRPr="001D67BB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7155A2" w:rsidRPr="001D67BB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  <w:tc>
          <w:tcPr>
            <w:tcW w:w="979" w:type="dxa"/>
            <w:shd w:val="clear" w:color="auto" w:fill="auto"/>
          </w:tcPr>
          <w:p w:rsidR="007155A2" w:rsidRPr="001D67BB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1D67BB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1D67BB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1D67BB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7BB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3525" w:type="dxa"/>
            <w:vMerge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 w:val="restart"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Во всех дошкольных образовательных организациях будут реализоваться образова</w:t>
            </w:r>
            <w:r w:rsidRPr="00E00634">
              <w:rPr>
                <w:rFonts w:ascii="Times New Roman" w:hAnsi="Times New Roman"/>
                <w:sz w:val="24"/>
                <w:szCs w:val="24"/>
              </w:rPr>
              <w:softHyphen/>
              <w:t>тельные программы дошкольного образова</w:t>
            </w:r>
            <w:r w:rsidRPr="00E00634">
              <w:rPr>
                <w:rFonts w:ascii="Times New Roman" w:hAnsi="Times New Roman"/>
                <w:sz w:val="24"/>
                <w:szCs w:val="24"/>
              </w:rPr>
              <w:softHyphen/>
              <w:t>ния, соответствующие требованиям федераль</w:t>
            </w:r>
            <w:r w:rsidRPr="00E00634">
              <w:rPr>
                <w:rFonts w:ascii="Times New Roman" w:hAnsi="Times New Roman"/>
                <w:sz w:val="24"/>
                <w:szCs w:val="24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694" w:type="dxa"/>
            <w:vMerge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 w:val="restart"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  <w:r w:rsidRPr="00024D85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2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032B6D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024D85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i/>
                <w:sz w:val="24"/>
                <w:szCs w:val="24"/>
              </w:rPr>
              <w:t>Областной  показатель</w:t>
            </w:r>
          </w:p>
        </w:tc>
        <w:tc>
          <w:tcPr>
            <w:tcW w:w="1694" w:type="dxa"/>
            <w:vMerge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79" w:type="dxa"/>
            <w:shd w:val="clear" w:color="auto" w:fill="auto"/>
          </w:tcPr>
          <w:p w:rsidR="007155A2" w:rsidRPr="00024D85" w:rsidRDefault="007155A2" w:rsidP="00D063D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 w:val="restart"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4D85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4D85">
              <w:rPr>
                <w:rFonts w:ascii="Times New Roman" w:hAnsi="Times New Roman"/>
                <w:sz w:val="24"/>
                <w:szCs w:val="24"/>
              </w:rPr>
              <w:t>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регионе, повысится качество кадрового состава дошкольного образования</w:t>
            </w:r>
          </w:p>
        </w:tc>
      </w:tr>
      <w:tr w:rsidR="007155A2" w:rsidRPr="00E00634" w:rsidTr="009B228C">
        <w:trPr>
          <w:gridAfter w:val="1"/>
          <w:wAfter w:w="3525" w:type="dxa"/>
        </w:trPr>
        <w:tc>
          <w:tcPr>
            <w:tcW w:w="734" w:type="dxa"/>
            <w:vMerge/>
            <w:shd w:val="clear" w:color="auto" w:fill="auto"/>
          </w:tcPr>
          <w:p w:rsidR="007155A2" w:rsidRPr="00E00634" w:rsidRDefault="007155A2" w:rsidP="007155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694" w:type="dxa"/>
            <w:vMerge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3525" w:type="dxa"/>
            <w:shd w:val="clear" w:color="auto" w:fill="auto"/>
          </w:tcPr>
          <w:p w:rsidR="007155A2" w:rsidRPr="00E00634" w:rsidRDefault="007155A2" w:rsidP="00D06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8C" w:rsidRPr="00E00634" w:rsidTr="007A7C03">
        <w:tc>
          <w:tcPr>
            <w:tcW w:w="734" w:type="dxa"/>
            <w:tcBorders>
              <w:top w:val="nil"/>
            </w:tcBorders>
            <w:shd w:val="clear" w:color="auto" w:fill="auto"/>
          </w:tcPr>
          <w:p w:rsidR="009B228C" w:rsidRPr="00E00634" w:rsidRDefault="001347A4" w:rsidP="009B228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6" w:type="dxa"/>
            <w:tcBorders>
              <w:top w:val="nil"/>
            </w:tcBorders>
            <w:shd w:val="clear" w:color="auto" w:fill="auto"/>
          </w:tcPr>
          <w:p w:rsidR="009B228C" w:rsidRPr="009B228C" w:rsidRDefault="009B228C" w:rsidP="009B228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28C">
              <w:rPr>
                <w:rFonts w:ascii="Times New Roman" w:hAnsi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ый вес муниципальных организаций дошкольного образования</w:t>
            </w:r>
            <w:r w:rsidRPr="009B228C">
              <w:rPr>
                <w:rFonts w:ascii="Times New Roman" w:hAnsi="Times New Roman"/>
                <w:sz w:val="24"/>
                <w:szCs w:val="24"/>
              </w:rPr>
              <w:t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25" w:type="dxa"/>
            <w:tcBorders>
              <w:top w:val="nil"/>
            </w:tcBorders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дошкольных образовательных организациях</w:t>
            </w:r>
            <w:r w:rsidRPr="00E00634">
              <w:rPr>
                <w:rFonts w:ascii="Times New Roman" w:hAnsi="Times New Roman"/>
                <w:sz w:val="24"/>
                <w:szCs w:val="24"/>
              </w:rPr>
              <w:t xml:space="preserve"> будет внедрена система оценки деятельности дошкольных образовательных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анизаций</w:t>
            </w:r>
          </w:p>
        </w:tc>
        <w:tc>
          <w:tcPr>
            <w:tcW w:w="3525" w:type="dxa"/>
          </w:tcPr>
          <w:p w:rsidR="009B228C" w:rsidRPr="00E00634" w:rsidRDefault="009B228C" w:rsidP="00EE5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анизаций</w:t>
            </w:r>
          </w:p>
        </w:tc>
      </w:tr>
      <w:tr w:rsidR="009B228C" w:rsidRPr="00E00634" w:rsidTr="007A7C03">
        <w:tc>
          <w:tcPr>
            <w:tcW w:w="734" w:type="dxa"/>
            <w:shd w:val="clear" w:color="auto" w:fill="auto"/>
          </w:tcPr>
          <w:p w:rsidR="009B228C" w:rsidRDefault="009B228C" w:rsidP="009B228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</w:t>
            </w: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694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9B228C" w:rsidRPr="00E00634" w:rsidRDefault="009B228C" w:rsidP="00EE5BF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063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3525" w:type="dxa"/>
            <w:shd w:val="clear" w:color="auto" w:fill="auto"/>
          </w:tcPr>
          <w:p w:rsidR="009B228C" w:rsidRPr="00E00634" w:rsidRDefault="009B228C" w:rsidP="00EE5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B228C" w:rsidRPr="00E00634" w:rsidRDefault="009B228C" w:rsidP="00EE5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5A2" w:rsidRDefault="007155A2" w:rsidP="007155A2">
      <w:pPr>
        <w:spacing w:line="240" w:lineRule="auto"/>
      </w:pPr>
    </w:p>
    <w:p w:rsidR="007C64F7" w:rsidRDefault="007C64F7" w:rsidP="007155A2">
      <w:pPr>
        <w:spacing w:line="240" w:lineRule="auto"/>
      </w:pPr>
    </w:p>
    <w:p w:rsidR="007C64F7" w:rsidRDefault="007C64F7" w:rsidP="007155A2">
      <w:pPr>
        <w:spacing w:line="240" w:lineRule="auto"/>
      </w:pPr>
    </w:p>
    <w:p w:rsidR="007C64F7" w:rsidRDefault="007C64F7" w:rsidP="007155A2">
      <w:pPr>
        <w:spacing w:line="240" w:lineRule="auto"/>
      </w:pPr>
    </w:p>
    <w:p w:rsidR="007C64F7" w:rsidRDefault="007C64F7" w:rsidP="007155A2">
      <w:pPr>
        <w:spacing w:line="240" w:lineRule="auto"/>
      </w:pPr>
    </w:p>
    <w:p w:rsidR="007C64F7" w:rsidRDefault="007C64F7" w:rsidP="007155A2">
      <w:pPr>
        <w:spacing w:line="240" w:lineRule="auto"/>
      </w:pPr>
    </w:p>
    <w:p w:rsidR="0027019B" w:rsidRPr="007155A2" w:rsidRDefault="0027019B" w:rsidP="00DE2351">
      <w:pPr>
        <w:rPr>
          <w:rFonts w:ascii="Times New Roman" w:hAnsi="Times New Roman"/>
          <w:szCs w:val="28"/>
        </w:rPr>
      </w:pPr>
    </w:p>
    <w:sectPr w:rsidR="0027019B" w:rsidRPr="007155A2" w:rsidSect="007155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55" w:rsidRDefault="00067355" w:rsidP="007155A2">
      <w:pPr>
        <w:spacing w:line="240" w:lineRule="auto"/>
      </w:pPr>
      <w:r>
        <w:separator/>
      </w:r>
    </w:p>
  </w:endnote>
  <w:endnote w:type="continuationSeparator" w:id="1">
    <w:p w:rsidR="00067355" w:rsidRDefault="00067355" w:rsidP="00715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55" w:rsidRDefault="00067355" w:rsidP="007155A2">
      <w:pPr>
        <w:spacing w:line="240" w:lineRule="auto"/>
      </w:pPr>
      <w:r>
        <w:separator/>
      </w:r>
    </w:p>
  </w:footnote>
  <w:footnote w:type="continuationSeparator" w:id="1">
    <w:p w:rsidR="00067355" w:rsidRDefault="00067355" w:rsidP="007155A2">
      <w:pPr>
        <w:spacing w:line="240" w:lineRule="auto"/>
      </w:pPr>
      <w:r>
        <w:continuationSeparator/>
      </w:r>
    </w:p>
  </w:footnote>
  <w:footnote w:id="2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Данный показатель является дополнительным. Введён субъектом РФ в связи с</w:t>
      </w:r>
      <w:r w:rsidRPr="00D32201">
        <w:t xml:space="preserve"> необходимостью выполнения мероприятий и достижением показателей в соответствии с государственной программой Российской Федерации «Развитие образования» на 2013-20120 годы</w:t>
      </w:r>
    </w:p>
  </w:footnote>
  <w:footnote w:id="3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См. </w:t>
      </w:r>
      <w:r w:rsidRPr="00A96B1D">
        <w:rPr>
          <w:vertAlign w:val="superscript"/>
        </w:rPr>
        <w:t>1</w:t>
      </w:r>
    </w:p>
  </w:footnote>
  <w:footnote w:id="4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Данный показатель является дополнительным. Введён субъектом РФ в связи </w:t>
      </w:r>
      <w:r w:rsidRPr="00A96B1D">
        <w:t>необходимостью проведения расчетов показателя «Отношение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школе»</w:t>
      </w:r>
    </w:p>
  </w:footnote>
  <w:footnote w:id="5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См. </w:t>
      </w:r>
      <w:r w:rsidRPr="00A96B1D">
        <w:rPr>
          <w:vertAlign w:val="superscript"/>
        </w:rPr>
        <w:t>1</w:t>
      </w:r>
    </w:p>
  </w:footnote>
  <w:footnote w:id="6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См. </w:t>
      </w:r>
      <w:r w:rsidRPr="00A96B1D">
        <w:rPr>
          <w:vertAlign w:val="superscript"/>
        </w:rPr>
        <w:t>1</w:t>
      </w:r>
    </w:p>
  </w:footnote>
  <w:footnote w:id="7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См. </w:t>
      </w:r>
      <w:r w:rsidRPr="00A96B1D">
        <w:rPr>
          <w:vertAlign w:val="superscript"/>
        </w:rPr>
        <w:t>1</w:t>
      </w:r>
    </w:p>
  </w:footnote>
  <w:footnote w:id="8">
    <w:p w:rsidR="007155A2" w:rsidRDefault="007155A2" w:rsidP="007155A2">
      <w:pPr>
        <w:pStyle w:val="a4"/>
      </w:pPr>
      <w:r>
        <w:rPr>
          <w:rStyle w:val="a6"/>
        </w:rPr>
        <w:footnoteRef/>
      </w:r>
      <w:r>
        <w:t xml:space="preserve"> Данный показатель является дополнительным. Введён субъектом РФ в связи с</w:t>
      </w:r>
      <w:r w:rsidRPr="00D32201">
        <w:t xml:space="preserve"> </w:t>
      </w:r>
      <w:r w:rsidRPr="00A96B1D">
        <w:t>наличием в «дорожной карте» мероприятий по развитию негосударственного сектора дошкольного образования и показателя «Удельный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организаций»</w:t>
      </w:r>
    </w:p>
  </w:footnote>
  <w:footnote w:id="9">
    <w:p w:rsidR="007155A2" w:rsidRDefault="007155A2" w:rsidP="007155A2">
      <w:pPr>
        <w:pStyle w:val="a4"/>
      </w:pPr>
      <w:r w:rsidRPr="00024D85">
        <w:rPr>
          <w:rStyle w:val="a6"/>
        </w:rPr>
        <w:footnoteRef/>
      </w:r>
      <w:r w:rsidRPr="00024D85">
        <w:t xml:space="preserve"> Обоснование прогнозирования показате</w:t>
      </w:r>
      <w:r>
        <w:t>ля 3 на уровне ниже областного</w:t>
      </w:r>
      <w:r w:rsidRPr="00024D85">
        <w:t>: на 01.01.2013 года охват негосударственным сектором дошкольного образован</w:t>
      </w:r>
      <w:r>
        <w:t xml:space="preserve">ия в Вейделевском районе  составил  0 </w:t>
      </w:r>
      <w:r w:rsidRPr="00024D85">
        <w:t xml:space="preserve">% от общей численности детей, охваченных дошкольными организациями. Мониторинг показал, </w:t>
      </w:r>
      <w:r>
        <w:t xml:space="preserve">что у </w:t>
      </w:r>
      <w:r w:rsidRPr="00024D85">
        <w:t xml:space="preserve">граждан </w:t>
      </w:r>
      <w:r>
        <w:t xml:space="preserve"> существует </w:t>
      </w:r>
      <w:r w:rsidRPr="00024D85">
        <w:t xml:space="preserve"> пот</w:t>
      </w:r>
      <w:r>
        <w:t>ребность</w:t>
      </w:r>
      <w:r w:rsidRPr="00024D85">
        <w:t xml:space="preserve"> в муниципальных дошкольных образовательных учреждениях. Д</w:t>
      </w:r>
      <w:r>
        <w:t xml:space="preserve">остичь к 2018 году показателя 5 </w:t>
      </w:r>
      <w:r w:rsidRPr="00024D85">
        <w:t xml:space="preserve">% возможно в случае учета в данном показателе детей, охваченных альтернативными формами муниципальных ДОУ (группы кратковременного пребывания, </w:t>
      </w:r>
      <w:r>
        <w:t xml:space="preserve"> семейные группы, </w:t>
      </w:r>
      <w:r w:rsidRPr="00024D85">
        <w:t>лекотеки, Центры игровой поддержки и др.)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3B1"/>
    <w:multiLevelType w:val="multilevel"/>
    <w:tmpl w:val="361C4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662073"/>
    <w:multiLevelType w:val="multilevel"/>
    <w:tmpl w:val="4A0C3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2">
    <w:nsid w:val="4C6622F0"/>
    <w:multiLevelType w:val="multilevel"/>
    <w:tmpl w:val="447E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A2"/>
    <w:rsid w:val="00003ABC"/>
    <w:rsid w:val="000135D5"/>
    <w:rsid w:val="00032B6D"/>
    <w:rsid w:val="0005165D"/>
    <w:rsid w:val="00067355"/>
    <w:rsid w:val="000B4014"/>
    <w:rsid w:val="000E224D"/>
    <w:rsid w:val="001163D4"/>
    <w:rsid w:val="001347A4"/>
    <w:rsid w:val="00170C75"/>
    <w:rsid w:val="001A0EFC"/>
    <w:rsid w:val="001B0756"/>
    <w:rsid w:val="001B36BB"/>
    <w:rsid w:val="001B4488"/>
    <w:rsid w:val="001E77FD"/>
    <w:rsid w:val="0021585A"/>
    <w:rsid w:val="0022342E"/>
    <w:rsid w:val="00231730"/>
    <w:rsid w:val="0027019B"/>
    <w:rsid w:val="00275D72"/>
    <w:rsid w:val="002A3D5C"/>
    <w:rsid w:val="002A719C"/>
    <w:rsid w:val="00311174"/>
    <w:rsid w:val="00324ED5"/>
    <w:rsid w:val="00334B2E"/>
    <w:rsid w:val="00340D88"/>
    <w:rsid w:val="003E2759"/>
    <w:rsid w:val="0040106E"/>
    <w:rsid w:val="004413E2"/>
    <w:rsid w:val="00512ED4"/>
    <w:rsid w:val="0053141C"/>
    <w:rsid w:val="00571CF7"/>
    <w:rsid w:val="005A7BF6"/>
    <w:rsid w:val="005B5385"/>
    <w:rsid w:val="005F10D2"/>
    <w:rsid w:val="006072D0"/>
    <w:rsid w:val="00696145"/>
    <w:rsid w:val="006E54BC"/>
    <w:rsid w:val="007155A2"/>
    <w:rsid w:val="007532A7"/>
    <w:rsid w:val="00762422"/>
    <w:rsid w:val="007A7C03"/>
    <w:rsid w:val="007C64F7"/>
    <w:rsid w:val="007D422D"/>
    <w:rsid w:val="007D591D"/>
    <w:rsid w:val="00806265"/>
    <w:rsid w:val="00827D71"/>
    <w:rsid w:val="0085350A"/>
    <w:rsid w:val="00864150"/>
    <w:rsid w:val="00876D34"/>
    <w:rsid w:val="008922B7"/>
    <w:rsid w:val="0090180A"/>
    <w:rsid w:val="00932B2C"/>
    <w:rsid w:val="0099618E"/>
    <w:rsid w:val="009B228C"/>
    <w:rsid w:val="00A66FA3"/>
    <w:rsid w:val="00AA0702"/>
    <w:rsid w:val="00AE6CE8"/>
    <w:rsid w:val="00B07EF7"/>
    <w:rsid w:val="00B121D4"/>
    <w:rsid w:val="00C12739"/>
    <w:rsid w:val="00CC3BBD"/>
    <w:rsid w:val="00CF3C08"/>
    <w:rsid w:val="00D063D1"/>
    <w:rsid w:val="00D237A5"/>
    <w:rsid w:val="00D511F8"/>
    <w:rsid w:val="00D55495"/>
    <w:rsid w:val="00D71A44"/>
    <w:rsid w:val="00D813AC"/>
    <w:rsid w:val="00DE2351"/>
    <w:rsid w:val="00DF6A1F"/>
    <w:rsid w:val="00E10499"/>
    <w:rsid w:val="00E24A00"/>
    <w:rsid w:val="00E43765"/>
    <w:rsid w:val="00EA1F1B"/>
    <w:rsid w:val="00EE5BF2"/>
    <w:rsid w:val="00EE77DB"/>
    <w:rsid w:val="00F218C1"/>
    <w:rsid w:val="00F23BC1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A2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A2"/>
    <w:pPr>
      <w:ind w:left="720"/>
      <w:contextualSpacing/>
    </w:pPr>
  </w:style>
  <w:style w:type="paragraph" w:customStyle="1" w:styleId="ConsPlusCell">
    <w:name w:val="ConsPlusCell"/>
    <w:uiPriority w:val="99"/>
    <w:rsid w:val="007155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7155A2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55A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55A2"/>
    <w:rPr>
      <w:vertAlign w:val="superscript"/>
    </w:rPr>
  </w:style>
  <w:style w:type="table" w:styleId="a7">
    <w:name w:val="Table Grid"/>
    <w:basedOn w:val="a1"/>
    <w:uiPriority w:val="59"/>
    <w:rsid w:val="007A7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644D8D-ACAF-4986-8522-8B7EDCCC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26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п. Вейделевка</Company>
  <LinksUpToDate>false</LinksUpToDate>
  <CharactersWithSpaces>32106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2013-05-20T07:16:00Z</cp:lastPrinted>
  <dcterms:created xsi:type="dcterms:W3CDTF">2013-04-10T12:41:00Z</dcterms:created>
  <dcterms:modified xsi:type="dcterms:W3CDTF">2013-05-20T07:16:00Z</dcterms:modified>
</cp:coreProperties>
</file>