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79" w:rsidRDefault="007D5A79" w:rsidP="007D5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реализации п</w:t>
      </w:r>
      <w:r w:rsidRPr="00290579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 xml:space="preserve">а мероприятий </w:t>
      </w:r>
    </w:p>
    <w:p w:rsidR="007D5A79" w:rsidRDefault="007D5A79" w:rsidP="007D5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(приказ департамента образования области от 26.11.2013г. № 2965) </w:t>
      </w:r>
    </w:p>
    <w:p w:rsidR="007D5A79" w:rsidRPr="0009742D" w:rsidRDefault="007D5A79" w:rsidP="007D5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итогам 1 этапа </w:t>
      </w:r>
      <w:r w:rsidRPr="0009742D">
        <w:rPr>
          <w:b/>
          <w:sz w:val="24"/>
          <w:szCs w:val="24"/>
        </w:rPr>
        <w:t>(</w:t>
      </w:r>
      <w:r w:rsidRPr="0009742D">
        <w:rPr>
          <w:rFonts w:eastAsia="Calibri"/>
          <w:b/>
          <w:sz w:val="24"/>
          <w:szCs w:val="24"/>
        </w:rPr>
        <w:t xml:space="preserve">15 августа </w:t>
      </w:r>
      <w:r w:rsidRPr="0009742D">
        <w:rPr>
          <w:b/>
          <w:sz w:val="24"/>
          <w:szCs w:val="24"/>
        </w:rPr>
        <w:t>-</w:t>
      </w:r>
      <w:r w:rsidRPr="0009742D">
        <w:rPr>
          <w:rFonts w:eastAsia="Calibri"/>
          <w:b/>
          <w:sz w:val="24"/>
          <w:szCs w:val="24"/>
        </w:rPr>
        <w:t xml:space="preserve"> 20 сентября 2013 года</w:t>
      </w:r>
      <w:r w:rsidRPr="0009742D">
        <w:rPr>
          <w:b/>
          <w:sz w:val="24"/>
          <w:szCs w:val="24"/>
        </w:rPr>
        <w:t>)</w:t>
      </w:r>
    </w:p>
    <w:p w:rsidR="007D5A79" w:rsidRDefault="007D5A79" w:rsidP="007D5A79">
      <w:pPr>
        <w:jc w:val="center"/>
        <w:rPr>
          <w:b/>
          <w:sz w:val="24"/>
          <w:szCs w:val="24"/>
        </w:rPr>
      </w:pPr>
    </w:p>
    <w:p w:rsidR="007D5A79" w:rsidRDefault="007D5A79" w:rsidP="007D5A79">
      <w:pPr>
        <w:tabs>
          <w:tab w:val="left" w:pos="900"/>
        </w:tabs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410"/>
        <w:gridCol w:w="1985"/>
        <w:gridCol w:w="2268"/>
        <w:gridCol w:w="1417"/>
        <w:gridCol w:w="3119"/>
      </w:tblGrid>
      <w:tr w:rsidR="007D5A79" w:rsidRPr="009761A2" w:rsidTr="00453D80">
        <w:trPr>
          <w:trHeight w:val="70"/>
        </w:trPr>
        <w:tc>
          <w:tcPr>
            <w:tcW w:w="567" w:type="dxa"/>
          </w:tcPr>
          <w:p w:rsidR="007D5A79" w:rsidRPr="007775FF" w:rsidRDefault="007D5A79" w:rsidP="00453D80">
            <w:pPr>
              <w:jc w:val="both"/>
            </w:pPr>
            <w:bookmarkStart w:id="0" w:name="_GoBack" w:colFirst="0" w:colLast="7"/>
          </w:p>
        </w:tc>
        <w:tc>
          <w:tcPr>
            <w:tcW w:w="1843" w:type="dxa"/>
          </w:tcPr>
          <w:p w:rsidR="007D5A79" w:rsidRPr="007775FF" w:rsidRDefault="007D5A79" w:rsidP="00453D80">
            <w:r w:rsidRPr="007775FF">
              <w:rPr>
                <w:b/>
              </w:rPr>
              <w:t>Наименование учреждения, муниципальный район (городской округ)</w:t>
            </w:r>
          </w:p>
        </w:tc>
        <w:tc>
          <w:tcPr>
            <w:tcW w:w="1701" w:type="dxa"/>
          </w:tcPr>
          <w:p w:rsidR="007D5A79" w:rsidRPr="007775FF" w:rsidRDefault="007D5A79" w:rsidP="00453D80">
            <w:pPr>
              <w:tabs>
                <w:tab w:val="left" w:pos="332"/>
              </w:tabs>
            </w:pPr>
            <w:r w:rsidRPr="007775FF">
              <w:rPr>
                <w:b/>
              </w:rPr>
              <w:t>Критерий качества работы</w:t>
            </w:r>
          </w:p>
        </w:tc>
        <w:tc>
          <w:tcPr>
            <w:tcW w:w="2410" w:type="dxa"/>
          </w:tcPr>
          <w:p w:rsidR="007D5A79" w:rsidRPr="007775FF" w:rsidRDefault="007D5A79" w:rsidP="00453D80">
            <w:pPr>
              <w:pStyle w:val="a3"/>
              <w:ind w:left="60"/>
              <w:rPr>
                <w:sz w:val="20"/>
                <w:szCs w:val="20"/>
              </w:rPr>
            </w:pPr>
            <w:r w:rsidRPr="007775FF">
              <w:rPr>
                <w:b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985" w:type="dxa"/>
          </w:tcPr>
          <w:p w:rsidR="007D5A79" w:rsidRPr="007775FF" w:rsidRDefault="007D5A79" w:rsidP="00453D80">
            <w:pPr>
              <w:pStyle w:val="a3"/>
              <w:ind w:left="0"/>
              <w:rPr>
                <w:sz w:val="20"/>
                <w:szCs w:val="20"/>
              </w:rPr>
            </w:pPr>
            <w:r w:rsidRPr="007775F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7D5A79" w:rsidRPr="007775FF" w:rsidRDefault="007D5A79" w:rsidP="00453D80">
            <w:r w:rsidRPr="007775FF">
              <w:rPr>
                <w:b/>
              </w:rPr>
              <w:t>Ответственные</w:t>
            </w:r>
          </w:p>
        </w:tc>
        <w:tc>
          <w:tcPr>
            <w:tcW w:w="1417" w:type="dxa"/>
          </w:tcPr>
          <w:p w:rsidR="007D5A79" w:rsidRPr="007775FF" w:rsidRDefault="007D5A79" w:rsidP="00453D80">
            <w:r w:rsidRPr="007775FF">
              <w:rPr>
                <w:b/>
              </w:rPr>
              <w:t>Сроки исполнения</w:t>
            </w:r>
          </w:p>
        </w:tc>
        <w:tc>
          <w:tcPr>
            <w:tcW w:w="3119" w:type="dxa"/>
          </w:tcPr>
          <w:p w:rsidR="007D5A79" w:rsidRPr="007775FF" w:rsidRDefault="007D5A79" w:rsidP="00453D80">
            <w:r w:rsidRPr="007775FF">
              <w:rPr>
                <w:b/>
              </w:rPr>
              <w:t>Информация об исполнении мероприятия</w:t>
            </w:r>
          </w:p>
        </w:tc>
      </w:tr>
      <w:tr w:rsidR="007D5A79" w:rsidRPr="009761A2" w:rsidTr="00453D80">
        <w:trPr>
          <w:trHeight w:val="70"/>
        </w:trPr>
        <w:tc>
          <w:tcPr>
            <w:tcW w:w="567" w:type="dxa"/>
          </w:tcPr>
          <w:p w:rsidR="007D5A79" w:rsidRPr="007775FF" w:rsidRDefault="00A529C9" w:rsidP="00453D80">
            <w:pPr>
              <w:jc w:val="both"/>
            </w:pPr>
            <w:r w:rsidRPr="007775FF">
              <w:t>1</w:t>
            </w:r>
            <w:r w:rsidR="007D5A79" w:rsidRPr="007775FF">
              <w:t>.</w:t>
            </w:r>
          </w:p>
        </w:tc>
        <w:tc>
          <w:tcPr>
            <w:tcW w:w="1843" w:type="dxa"/>
            <w:vMerge w:val="restart"/>
          </w:tcPr>
          <w:p w:rsidR="007D5A79" w:rsidRPr="007775FF" w:rsidRDefault="007D5A79" w:rsidP="00453D80">
            <w:r w:rsidRPr="007775FF">
              <w:t>Муниципальное общеобразовательное учреждение «Вейделевская средняя общеобразовательная школа Вейделевского района Белгородской области»,</w:t>
            </w:r>
          </w:p>
          <w:p w:rsidR="007D5A79" w:rsidRPr="007775FF" w:rsidRDefault="007D5A79" w:rsidP="00453D80">
            <w:r w:rsidRPr="007775FF">
              <w:t>Вейделевский район</w:t>
            </w:r>
          </w:p>
        </w:tc>
        <w:tc>
          <w:tcPr>
            <w:tcW w:w="1701" w:type="dxa"/>
            <w:vMerge w:val="restart"/>
          </w:tcPr>
          <w:p w:rsidR="007D5A79" w:rsidRPr="007775FF" w:rsidRDefault="007D5A79" w:rsidP="00453D80">
            <w:pPr>
              <w:tabs>
                <w:tab w:val="left" w:pos="332"/>
              </w:tabs>
            </w:pPr>
            <w:r w:rsidRPr="007775FF">
              <w:t>Открытость и доступность информации об организации</w:t>
            </w:r>
          </w:p>
        </w:tc>
        <w:tc>
          <w:tcPr>
            <w:tcW w:w="2410" w:type="dxa"/>
          </w:tcPr>
          <w:p w:rsidR="007D5A79" w:rsidRPr="007775FF" w:rsidRDefault="007D5A79" w:rsidP="00453D80">
            <w:pPr>
              <w:pStyle w:val="a3"/>
              <w:ind w:left="60"/>
              <w:rPr>
                <w:sz w:val="20"/>
                <w:szCs w:val="20"/>
                <w:lang w:val="ru-RU"/>
              </w:rPr>
            </w:pPr>
            <w:r w:rsidRPr="007775FF">
              <w:rPr>
                <w:sz w:val="20"/>
                <w:szCs w:val="20"/>
                <w:lang w:val="ru-RU"/>
              </w:rPr>
              <w:t>Наличие на стендах информации о перечне предоставляемых платных услуг с указанием цен (</w:t>
            </w:r>
            <w:r w:rsidRPr="007775FF">
              <w:rPr>
                <w:i/>
                <w:sz w:val="20"/>
                <w:szCs w:val="20"/>
                <w:lang w:val="ru-RU"/>
              </w:rPr>
              <w:t>Обеспечение единого информационного пространства на территории и в здании ОУ</w:t>
            </w:r>
            <w:r w:rsidRPr="007775F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</w:tcPr>
          <w:p w:rsidR="007D5A79" w:rsidRPr="007775FF" w:rsidRDefault="007D5A79" w:rsidP="00453D80">
            <w:pPr>
              <w:pStyle w:val="a3"/>
              <w:ind w:left="0"/>
              <w:rPr>
                <w:sz w:val="20"/>
                <w:szCs w:val="20"/>
                <w:lang w:val="ru-RU"/>
              </w:rPr>
            </w:pPr>
            <w:r w:rsidRPr="007775FF">
              <w:rPr>
                <w:sz w:val="20"/>
                <w:szCs w:val="20"/>
                <w:lang w:val="ru-RU"/>
              </w:rPr>
              <w:t>На информационном стенде центрального входа в основное здание школы и входа в начальную школу разместить следующую информацию: «Платные образовательные услуги не оказываются»;</w:t>
            </w:r>
          </w:p>
          <w:p w:rsidR="007D5A79" w:rsidRPr="007775FF" w:rsidRDefault="007D5A79" w:rsidP="007D5A79">
            <w:pPr>
              <w:pStyle w:val="a3"/>
              <w:numPr>
                <w:ilvl w:val="1"/>
                <w:numId w:val="1"/>
              </w:numPr>
              <w:ind w:left="0"/>
              <w:rPr>
                <w:sz w:val="20"/>
                <w:szCs w:val="20"/>
                <w:lang w:val="ru-RU"/>
              </w:rPr>
            </w:pPr>
            <w:r w:rsidRPr="007775FF">
              <w:rPr>
                <w:sz w:val="20"/>
                <w:szCs w:val="20"/>
                <w:lang w:val="ru-RU"/>
              </w:rPr>
              <w:t xml:space="preserve">информацию о том, что школа может осуществлять образовательную деятельность в виде оказания платных дополнительных образовательных услуг. (Выдержки из Устава школы об организации предоставления платных образовательных услуг (раздел </w:t>
            </w:r>
            <w:r w:rsidRPr="007775FF">
              <w:rPr>
                <w:sz w:val="20"/>
                <w:szCs w:val="20"/>
                <w:lang w:val="en-US"/>
              </w:rPr>
              <w:lastRenderedPageBreak/>
              <w:t>III</w:t>
            </w:r>
            <w:r w:rsidRPr="007775FF">
              <w:rPr>
                <w:sz w:val="20"/>
                <w:szCs w:val="20"/>
                <w:lang w:val="ru-RU"/>
              </w:rPr>
              <w:t>.Образовательный процесс, пп. 3.33 – 3.38).</w:t>
            </w:r>
          </w:p>
        </w:tc>
        <w:tc>
          <w:tcPr>
            <w:tcW w:w="2268" w:type="dxa"/>
          </w:tcPr>
          <w:p w:rsidR="007D5A79" w:rsidRPr="007775FF" w:rsidRDefault="007D5A79" w:rsidP="00453D80">
            <w:r w:rsidRPr="007775FF">
              <w:lastRenderedPageBreak/>
              <w:t>Ермилова Л.С., 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7D5A79" w:rsidRPr="007775FF" w:rsidRDefault="007D5A79" w:rsidP="00453D80">
            <w:r w:rsidRPr="007775FF">
              <w:t xml:space="preserve">Октябрь </w:t>
            </w:r>
          </w:p>
          <w:p w:rsidR="007D5A79" w:rsidRPr="007775FF" w:rsidRDefault="007D5A79" w:rsidP="00453D80">
            <w:r w:rsidRPr="007775FF">
              <w:t>2013 года</w:t>
            </w:r>
          </w:p>
        </w:tc>
        <w:tc>
          <w:tcPr>
            <w:tcW w:w="3119" w:type="dxa"/>
          </w:tcPr>
          <w:p w:rsidR="007D5A79" w:rsidRPr="007775FF" w:rsidRDefault="007D5A79" w:rsidP="00453D80">
            <w:pPr>
              <w:rPr>
                <w:b/>
              </w:rPr>
            </w:pPr>
            <w:r w:rsidRPr="007775FF">
              <w:rPr>
                <w:b/>
              </w:rPr>
              <w:t xml:space="preserve">Исполнено. </w:t>
            </w:r>
          </w:p>
          <w:p w:rsidR="007D5A79" w:rsidRPr="007775FF" w:rsidRDefault="007D5A79" w:rsidP="00453D80">
            <w:r w:rsidRPr="007775FF">
              <w:t xml:space="preserve">На информационном стенде центрального входа в основное здание школы и входа в начальную школу размещена информация о том, что школа может осуществлять образовательную деятельность в виде оказания платных дополнительных образовательных услуг. (Выдержки из Устава школы об организации предоставления платных образовательных услуг (раздел </w:t>
            </w:r>
            <w:r w:rsidRPr="007775FF">
              <w:rPr>
                <w:lang w:val="en-US"/>
              </w:rPr>
              <w:t>III</w:t>
            </w:r>
            <w:r w:rsidRPr="007775FF">
              <w:t xml:space="preserve">.Образовательный процесс, </w:t>
            </w:r>
            <w:proofErr w:type="spellStart"/>
            <w:r w:rsidRPr="007775FF">
              <w:t>пп</w:t>
            </w:r>
            <w:proofErr w:type="spellEnd"/>
            <w:r w:rsidRPr="007775FF">
              <w:t>. 3.33 – 3.38).</w:t>
            </w:r>
          </w:p>
        </w:tc>
      </w:tr>
      <w:tr w:rsidR="007D5A79" w:rsidRPr="009761A2" w:rsidTr="00453D80">
        <w:trPr>
          <w:trHeight w:val="70"/>
        </w:trPr>
        <w:tc>
          <w:tcPr>
            <w:tcW w:w="567" w:type="dxa"/>
          </w:tcPr>
          <w:p w:rsidR="007D5A79" w:rsidRPr="007775FF" w:rsidRDefault="007D5A79" w:rsidP="00453D80">
            <w:pPr>
              <w:jc w:val="both"/>
            </w:pPr>
          </w:p>
        </w:tc>
        <w:tc>
          <w:tcPr>
            <w:tcW w:w="1843" w:type="dxa"/>
            <w:vMerge/>
          </w:tcPr>
          <w:p w:rsidR="007D5A79" w:rsidRPr="007775FF" w:rsidRDefault="007D5A79" w:rsidP="00453D80"/>
        </w:tc>
        <w:tc>
          <w:tcPr>
            <w:tcW w:w="1701" w:type="dxa"/>
            <w:vMerge/>
          </w:tcPr>
          <w:p w:rsidR="007D5A79" w:rsidRPr="007775FF" w:rsidRDefault="007D5A79" w:rsidP="00453D80"/>
        </w:tc>
        <w:tc>
          <w:tcPr>
            <w:tcW w:w="2410" w:type="dxa"/>
          </w:tcPr>
          <w:p w:rsidR="007D5A79" w:rsidRPr="007775FF" w:rsidRDefault="007D5A79" w:rsidP="00453D80">
            <w:r w:rsidRPr="007775FF">
              <w:t>Наличие форума (чата) организации в открытом доступе</w:t>
            </w:r>
          </w:p>
          <w:p w:rsidR="007D5A79" w:rsidRPr="007775FF" w:rsidRDefault="007D5A79" w:rsidP="00453D80">
            <w:r w:rsidRPr="007775FF">
              <w:t>(</w:t>
            </w:r>
            <w:r w:rsidRPr="007775FF">
              <w:rPr>
                <w:i/>
              </w:rPr>
              <w:t>Оценка сайта организации</w:t>
            </w:r>
            <w:r w:rsidRPr="007775FF">
              <w:t>)</w:t>
            </w:r>
          </w:p>
        </w:tc>
        <w:tc>
          <w:tcPr>
            <w:tcW w:w="1985" w:type="dxa"/>
          </w:tcPr>
          <w:p w:rsidR="007D5A79" w:rsidRPr="007775FF" w:rsidRDefault="007D5A79" w:rsidP="00453D80">
            <w:r w:rsidRPr="007775FF">
              <w:t>На сайте школы в разделе «Электронные сервисы» создать форум в открытом доступе</w:t>
            </w:r>
          </w:p>
        </w:tc>
        <w:tc>
          <w:tcPr>
            <w:tcW w:w="2268" w:type="dxa"/>
          </w:tcPr>
          <w:p w:rsidR="007D5A79" w:rsidRPr="007775FF" w:rsidRDefault="007D5A79" w:rsidP="00453D80">
            <w:proofErr w:type="spellStart"/>
            <w:r w:rsidRPr="007775FF">
              <w:t>Зарудняя</w:t>
            </w:r>
            <w:proofErr w:type="spellEnd"/>
            <w:r w:rsidRPr="007775FF">
              <w:t xml:space="preserve"> Н.А., 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7D5A79" w:rsidRPr="007775FF" w:rsidRDefault="007D5A79" w:rsidP="00453D80">
            <w:r w:rsidRPr="007775FF">
              <w:t xml:space="preserve">Октябрь </w:t>
            </w:r>
          </w:p>
          <w:p w:rsidR="007D5A79" w:rsidRPr="007775FF" w:rsidRDefault="007D5A79" w:rsidP="00453D80">
            <w:r w:rsidRPr="007775FF">
              <w:t>2013 года</w:t>
            </w:r>
          </w:p>
        </w:tc>
        <w:tc>
          <w:tcPr>
            <w:tcW w:w="3119" w:type="dxa"/>
          </w:tcPr>
          <w:p w:rsidR="007D5A79" w:rsidRPr="007775FF" w:rsidRDefault="007D5A79" w:rsidP="00453D80">
            <w:pPr>
              <w:rPr>
                <w:b/>
              </w:rPr>
            </w:pPr>
            <w:r w:rsidRPr="007775FF">
              <w:rPr>
                <w:b/>
              </w:rPr>
              <w:t xml:space="preserve">Исполнено. </w:t>
            </w:r>
          </w:p>
          <w:p w:rsidR="007D5A79" w:rsidRPr="007775FF" w:rsidRDefault="007D5A79" w:rsidP="00453D80">
            <w:r w:rsidRPr="007775FF">
              <w:t>На сайте школы в разделе «Электронные сервисы» создан форум в открытом доступе</w:t>
            </w:r>
          </w:p>
        </w:tc>
      </w:tr>
      <w:tr w:rsidR="007D5A79" w:rsidRPr="009761A2" w:rsidTr="00453D80">
        <w:trPr>
          <w:trHeight w:val="70"/>
        </w:trPr>
        <w:tc>
          <w:tcPr>
            <w:tcW w:w="567" w:type="dxa"/>
          </w:tcPr>
          <w:p w:rsidR="007D5A79" w:rsidRPr="007775FF" w:rsidRDefault="007D5A79" w:rsidP="00453D80">
            <w:pPr>
              <w:jc w:val="both"/>
            </w:pPr>
          </w:p>
        </w:tc>
        <w:tc>
          <w:tcPr>
            <w:tcW w:w="1843" w:type="dxa"/>
            <w:vMerge/>
          </w:tcPr>
          <w:p w:rsidR="007D5A79" w:rsidRPr="007775FF" w:rsidRDefault="007D5A79" w:rsidP="00453D8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7D5A79" w:rsidRPr="007775FF" w:rsidRDefault="007D5A79" w:rsidP="00453D80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</w:tcPr>
          <w:p w:rsidR="007D5A79" w:rsidRPr="007775FF" w:rsidRDefault="007D5A79" w:rsidP="00453D80">
            <w:r w:rsidRPr="007775FF">
              <w:t>Наличие дипломов, грамот, по итогам конкурса «Российская организация высокой социальной эффективности» (</w:t>
            </w:r>
            <w:r w:rsidRPr="007775FF">
              <w:rPr>
                <w:i/>
              </w:rPr>
              <w:t>Осуществление трансляции опыта работы ОУ и педагогов на региональном и федеральном уровнях</w:t>
            </w:r>
            <w:r w:rsidRPr="007775FF">
              <w:t>)</w:t>
            </w:r>
          </w:p>
        </w:tc>
        <w:tc>
          <w:tcPr>
            <w:tcW w:w="1985" w:type="dxa"/>
          </w:tcPr>
          <w:p w:rsidR="007D5A79" w:rsidRPr="007775FF" w:rsidRDefault="007D5A79" w:rsidP="00453D80">
            <w:r w:rsidRPr="007775FF">
              <w:t>Рассмотреть возможность участие школы в конкурсе «Российская организация высокой социальной эффективности»</w:t>
            </w:r>
          </w:p>
        </w:tc>
        <w:tc>
          <w:tcPr>
            <w:tcW w:w="2268" w:type="dxa"/>
          </w:tcPr>
          <w:p w:rsidR="007D5A79" w:rsidRPr="007775FF" w:rsidRDefault="007D5A79" w:rsidP="00453D80">
            <w:r w:rsidRPr="007775FF">
              <w:t xml:space="preserve">Гордиенко Г.Ф., директор школы </w:t>
            </w:r>
          </w:p>
        </w:tc>
        <w:tc>
          <w:tcPr>
            <w:tcW w:w="1417" w:type="dxa"/>
          </w:tcPr>
          <w:p w:rsidR="007D5A79" w:rsidRPr="007775FF" w:rsidRDefault="007D5A79" w:rsidP="00453D80">
            <w:r w:rsidRPr="007775FF">
              <w:t>В течение учебного года</w:t>
            </w:r>
          </w:p>
        </w:tc>
        <w:tc>
          <w:tcPr>
            <w:tcW w:w="3119" w:type="dxa"/>
          </w:tcPr>
          <w:p w:rsidR="007D5A79" w:rsidRPr="007775FF" w:rsidRDefault="007D5A79" w:rsidP="00453D80">
            <w:r w:rsidRPr="007775FF">
              <w:t>Планируется участие в конкурсе «Российская организация высокой социальной эффективности» в 2014 при его официальном объявлении.</w:t>
            </w:r>
          </w:p>
        </w:tc>
      </w:tr>
      <w:tr w:rsidR="007D5A79" w:rsidRPr="009761A2" w:rsidTr="00453D80">
        <w:trPr>
          <w:trHeight w:val="70"/>
        </w:trPr>
        <w:tc>
          <w:tcPr>
            <w:tcW w:w="567" w:type="dxa"/>
          </w:tcPr>
          <w:p w:rsidR="007D5A79" w:rsidRPr="007775FF" w:rsidRDefault="007D5A79" w:rsidP="00453D80">
            <w:pPr>
              <w:jc w:val="both"/>
            </w:pPr>
          </w:p>
        </w:tc>
        <w:tc>
          <w:tcPr>
            <w:tcW w:w="1843" w:type="dxa"/>
            <w:vMerge/>
          </w:tcPr>
          <w:p w:rsidR="007D5A79" w:rsidRPr="007775FF" w:rsidRDefault="007D5A79" w:rsidP="00453D8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7D5A79" w:rsidRPr="007775FF" w:rsidRDefault="007D5A79" w:rsidP="00453D80">
            <w:pPr>
              <w:jc w:val="both"/>
              <w:rPr>
                <w:rFonts w:eastAsia="Calibri"/>
              </w:rPr>
            </w:pPr>
            <w:r w:rsidRPr="007775FF">
              <w:rPr>
                <w:rFonts w:eastAsia="Calibri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410" w:type="dxa"/>
          </w:tcPr>
          <w:p w:rsidR="007D5A79" w:rsidRPr="007775FF" w:rsidRDefault="007D5A79" w:rsidP="00453D80">
            <w:r w:rsidRPr="007775FF">
              <w:t>Организация предоставления платных образовательных услуг (</w:t>
            </w:r>
            <w:r w:rsidRPr="007775FF">
              <w:rPr>
                <w:i/>
              </w:rPr>
              <w:t>Функциональность ОУ</w:t>
            </w:r>
            <w:r w:rsidRPr="007775FF">
              <w:t>)</w:t>
            </w:r>
          </w:p>
        </w:tc>
        <w:tc>
          <w:tcPr>
            <w:tcW w:w="1985" w:type="dxa"/>
          </w:tcPr>
          <w:p w:rsidR="007D5A79" w:rsidRPr="007775FF" w:rsidRDefault="007D5A79" w:rsidP="00453D80">
            <w:r w:rsidRPr="007775FF">
              <w:t xml:space="preserve">Провести </w:t>
            </w:r>
            <w:proofErr w:type="gramStart"/>
            <w:r w:rsidRPr="007775FF">
              <w:t>дополнительное  анкетирование</w:t>
            </w:r>
            <w:proofErr w:type="gramEnd"/>
            <w:r w:rsidRPr="007775FF">
              <w:t xml:space="preserve"> родителей обучающихся с целью выявления потребностей в оказании дополнительных платных образовательных услуг. </w:t>
            </w:r>
          </w:p>
        </w:tc>
        <w:tc>
          <w:tcPr>
            <w:tcW w:w="2268" w:type="dxa"/>
          </w:tcPr>
          <w:p w:rsidR="007D5A79" w:rsidRPr="007775FF" w:rsidRDefault="007D5A79" w:rsidP="00453D80">
            <w:r w:rsidRPr="007775FF">
              <w:t>Гордиенко Г.Ф., директор школы</w:t>
            </w:r>
          </w:p>
        </w:tc>
        <w:tc>
          <w:tcPr>
            <w:tcW w:w="1417" w:type="dxa"/>
          </w:tcPr>
          <w:p w:rsidR="007D5A79" w:rsidRPr="007775FF" w:rsidRDefault="007D5A79" w:rsidP="00453D80">
            <w:r w:rsidRPr="007775FF">
              <w:t>Октябрь 2013 года</w:t>
            </w:r>
          </w:p>
        </w:tc>
        <w:tc>
          <w:tcPr>
            <w:tcW w:w="3119" w:type="dxa"/>
          </w:tcPr>
          <w:p w:rsidR="007D5A79" w:rsidRPr="007775FF" w:rsidRDefault="007D5A79" w:rsidP="00453D80">
            <w:pPr>
              <w:rPr>
                <w:b/>
              </w:rPr>
            </w:pPr>
            <w:r w:rsidRPr="007775FF">
              <w:rPr>
                <w:b/>
              </w:rPr>
              <w:t xml:space="preserve">Исполнено. </w:t>
            </w:r>
          </w:p>
          <w:p w:rsidR="007D5A79" w:rsidRPr="007775FF" w:rsidRDefault="007D5A79" w:rsidP="00453D80"/>
          <w:p w:rsidR="007D5A79" w:rsidRPr="007775FF" w:rsidRDefault="007D5A79" w:rsidP="00453D80"/>
          <w:p w:rsidR="007D5A79" w:rsidRPr="007775FF" w:rsidRDefault="007D5A79" w:rsidP="00453D80">
            <w:r w:rsidRPr="007775FF">
              <w:t xml:space="preserve">В октябре 2013г проведено </w:t>
            </w:r>
            <w:proofErr w:type="gramStart"/>
            <w:r w:rsidRPr="007775FF">
              <w:t>дополнительное  анкетирование</w:t>
            </w:r>
            <w:proofErr w:type="gramEnd"/>
            <w:r w:rsidRPr="007775FF">
              <w:t xml:space="preserve"> родителей обучающихся с целью выявления потребностей в оказании дополнительных платных образовательных услуг. </w:t>
            </w:r>
          </w:p>
        </w:tc>
      </w:tr>
      <w:tr w:rsidR="00453D80" w:rsidRPr="009761A2" w:rsidTr="00453D80">
        <w:trPr>
          <w:trHeight w:val="70"/>
        </w:trPr>
        <w:tc>
          <w:tcPr>
            <w:tcW w:w="567" w:type="dxa"/>
          </w:tcPr>
          <w:p w:rsidR="00453D80" w:rsidRPr="007775FF" w:rsidRDefault="00453D80" w:rsidP="00453D80">
            <w:pPr>
              <w:jc w:val="both"/>
            </w:pPr>
          </w:p>
        </w:tc>
        <w:tc>
          <w:tcPr>
            <w:tcW w:w="1843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 xml:space="preserve">Муниципальное дошкольное образовательное учреждение «Центр развития ребенка – детский сад №2» </w:t>
            </w:r>
            <w:r w:rsidRPr="007775FF">
              <w:rPr>
                <w:rFonts w:eastAsia="Calibri"/>
              </w:rPr>
              <w:lastRenderedPageBreak/>
              <w:t>Вейделевского района Белгородской области</w:t>
            </w:r>
          </w:p>
        </w:tc>
        <w:tc>
          <w:tcPr>
            <w:tcW w:w="1701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lastRenderedPageBreak/>
              <w:t>Открытость и доступность информации об организации</w:t>
            </w:r>
          </w:p>
        </w:tc>
        <w:tc>
          <w:tcPr>
            <w:tcW w:w="2410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>Обеспечение единого информационного пространства на территории и в здании ДОУ</w:t>
            </w:r>
          </w:p>
        </w:tc>
        <w:tc>
          <w:tcPr>
            <w:tcW w:w="1985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>Привести в соответствие информацию в ДОУ по обеспечению открытости посредством:</w:t>
            </w:r>
          </w:p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lastRenderedPageBreak/>
              <w:t xml:space="preserve">– </w:t>
            </w:r>
            <w:proofErr w:type="gramStart"/>
            <w:r w:rsidRPr="007775FF">
              <w:rPr>
                <w:rFonts w:eastAsia="Calibri"/>
              </w:rPr>
              <w:t>размещения  на</w:t>
            </w:r>
            <w:proofErr w:type="gramEnd"/>
            <w:r w:rsidRPr="007775FF">
              <w:rPr>
                <w:rFonts w:eastAsia="Calibri"/>
              </w:rPr>
              <w:t xml:space="preserve"> информационных стендах материалов  о работе общественных органов управления дошкольного образования;</w:t>
            </w:r>
          </w:p>
          <w:p w:rsidR="00453D80" w:rsidRPr="007775FF" w:rsidRDefault="00453D80" w:rsidP="00453D80">
            <w:pPr>
              <w:ind w:left="33"/>
              <w:rPr>
                <w:rFonts w:eastAsia="Calibri"/>
              </w:rPr>
            </w:pPr>
            <w:r w:rsidRPr="007775FF">
              <w:rPr>
                <w:rFonts w:eastAsia="Calibri"/>
              </w:rPr>
              <w:t>- создание на сайте ДОУ форума.</w:t>
            </w:r>
          </w:p>
        </w:tc>
        <w:tc>
          <w:tcPr>
            <w:tcW w:w="2268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lastRenderedPageBreak/>
              <w:t>Страхова Н.И., заведующий МДОУ</w:t>
            </w:r>
          </w:p>
        </w:tc>
        <w:tc>
          <w:tcPr>
            <w:tcW w:w="1417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>Октябрь 2013 года</w:t>
            </w:r>
          </w:p>
        </w:tc>
        <w:tc>
          <w:tcPr>
            <w:tcW w:w="3119" w:type="dxa"/>
          </w:tcPr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 xml:space="preserve">В соответствии с постановлением администрации Вейделевского района от 15.08.2013 года №206 МДОУ «ЦРР - детский сад №2» п. Вейделевка был </w:t>
            </w:r>
            <w:proofErr w:type="gramStart"/>
            <w:r w:rsidRPr="007775FF">
              <w:rPr>
                <w:rFonts w:eastAsia="Calibri"/>
              </w:rPr>
              <w:t>переименован  в</w:t>
            </w:r>
            <w:proofErr w:type="gramEnd"/>
            <w:r w:rsidRPr="007775FF">
              <w:rPr>
                <w:rFonts w:eastAsia="Calibri"/>
              </w:rPr>
              <w:t xml:space="preserve"> МДОУ детский сад «Непоседа» поселка Вейделевка. МДОУ </w:t>
            </w:r>
            <w:r w:rsidRPr="007775FF">
              <w:rPr>
                <w:rFonts w:eastAsia="Calibri"/>
              </w:rPr>
              <w:lastRenderedPageBreak/>
              <w:t xml:space="preserve">детский сад «Непоседа» п. </w:t>
            </w:r>
            <w:proofErr w:type="gramStart"/>
            <w:r w:rsidRPr="007775FF">
              <w:rPr>
                <w:rFonts w:eastAsia="Calibri"/>
              </w:rPr>
              <w:t>Вейделевка  участвовал</w:t>
            </w:r>
            <w:proofErr w:type="gramEnd"/>
            <w:r w:rsidRPr="007775FF">
              <w:rPr>
                <w:rFonts w:eastAsia="Calibri"/>
              </w:rPr>
              <w:t xml:space="preserve"> в 3 этапе независимой экспертизы.</w:t>
            </w:r>
          </w:p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 xml:space="preserve">На информационных </w:t>
            </w:r>
            <w:proofErr w:type="gramStart"/>
            <w:r w:rsidRPr="007775FF">
              <w:rPr>
                <w:rFonts w:eastAsia="Calibri"/>
              </w:rPr>
              <w:t>стендах  МДОУ</w:t>
            </w:r>
            <w:proofErr w:type="gramEnd"/>
            <w:r w:rsidRPr="007775FF">
              <w:rPr>
                <w:rFonts w:eastAsia="Calibri"/>
              </w:rPr>
              <w:t xml:space="preserve"> детский сад «Непоседа» поселка Вейделевка размещены материалы о работе общественных органов  управления ДОУ: общее собрание коллектива, педагогический совет, родительский комитет.</w:t>
            </w:r>
          </w:p>
          <w:p w:rsidR="00453D80" w:rsidRPr="007775FF" w:rsidRDefault="00453D80" w:rsidP="00453D80">
            <w:pPr>
              <w:rPr>
                <w:rFonts w:eastAsia="Calibri"/>
              </w:rPr>
            </w:pPr>
            <w:r w:rsidRPr="007775FF">
              <w:rPr>
                <w:rFonts w:eastAsia="Calibri"/>
              </w:rPr>
              <w:t xml:space="preserve">На сайте дошкольного учреждения   </w:t>
            </w:r>
            <w:proofErr w:type="gramStart"/>
            <w:r w:rsidRPr="007775FF">
              <w:rPr>
                <w:rFonts w:eastAsia="Calibri"/>
              </w:rPr>
              <w:t>размещен  канал</w:t>
            </w:r>
            <w:proofErr w:type="gramEnd"/>
            <w:r w:rsidRPr="007775FF">
              <w:rPr>
                <w:rFonts w:eastAsia="Calibri"/>
              </w:rPr>
              <w:t xml:space="preserve"> обратной связи (форум).</w:t>
            </w:r>
          </w:p>
        </w:tc>
      </w:tr>
      <w:bookmarkEnd w:id="0"/>
    </w:tbl>
    <w:p w:rsidR="007D5A79" w:rsidRDefault="007D5A79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p w:rsidR="00607AB8" w:rsidRDefault="00607AB8" w:rsidP="00837057">
      <w:pPr>
        <w:jc w:val="center"/>
        <w:rPr>
          <w:b/>
          <w:sz w:val="24"/>
          <w:szCs w:val="24"/>
        </w:rPr>
      </w:pPr>
    </w:p>
    <w:sectPr w:rsidR="00607AB8" w:rsidSect="00453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50" w:rsidRDefault="00437D50" w:rsidP="00292256">
      <w:r>
        <w:separator/>
      </w:r>
    </w:p>
  </w:endnote>
  <w:endnote w:type="continuationSeparator" w:id="0">
    <w:p w:rsidR="00437D50" w:rsidRDefault="00437D50" w:rsidP="002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453D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453D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453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50" w:rsidRDefault="00437D50" w:rsidP="00292256">
      <w:r>
        <w:separator/>
      </w:r>
    </w:p>
  </w:footnote>
  <w:footnote w:type="continuationSeparator" w:id="0">
    <w:p w:rsidR="00437D50" w:rsidRDefault="00437D50" w:rsidP="0029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453D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607A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5FF">
      <w:rPr>
        <w:noProof/>
      </w:rPr>
      <w:t>3</w:t>
    </w:r>
    <w:r>
      <w:rPr>
        <w:noProof/>
      </w:rPr>
      <w:fldChar w:fldCharType="end"/>
    </w:r>
  </w:p>
  <w:p w:rsidR="00453D80" w:rsidRDefault="00453D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80" w:rsidRDefault="00607A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5FF">
      <w:rPr>
        <w:noProof/>
      </w:rPr>
      <w:t>1</w:t>
    </w:r>
    <w:r>
      <w:rPr>
        <w:noProof/>
      </w:rPr>
      <w:fldChar w:fldCharType="end"/>
    </w:r>
  </w:p>
  <w:p w:rsidR="00453D80" w:rsidRDefault="00453D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EE"/>
    <w:multiLevelType w:val="multilevel"/>
    <w:tmpl w:val="DB9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7"/>
    <w:rsid w:val="00084E7C"/>
    <w:rsid w:val="00292256"/>
    <w:rsid w:val="00366080"/>
    <w:rsid w:val="003C035B"/>
    <w:rsid w:val="00437D50"/>
    <w:rsid w:val="00453D80"/>
    <w:rsid w:val="004926F8"/>
    <w:rsid w:val="00554D4C"/>
    <w:rsid w:val="00607AB8"/>
    <w:rsid w:val="006A35DF"/>
    <w:rsid w:val="007775FF"/>
    <w:rsid w:val="007D5A79"/>
    <w:rsid w:val="008143F1"/>
    <w:rsid w:val="00837057"/>
    <w:rsid w:val="008428DF"/>
    <w:rsid w:val="009142D2"/>
    <w:rsid w:val="009938D7"/>
    <w:rsid w:val="00A529C9"/>
    <w:rsid w:val="00B0742A"/>
    <w:rsid w:val="00C6176E"/>
    <w:rsid w:val="00CD5510"/>
    <w:rsid w:val="00CD5A6E"/>
    <w:rsid w:val="00EF6FE2"/>
    <w:rsid w:val="00F0298E"/>
    <w:rsid w:val="00F75399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F49F-5478-4360-8176-409593E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7"/>
    <w:pPr>
      <w:ind w:left="720"/>
      <w:contextualSpacing/>
    </w:pPr>
    <w:rPr>
      <w:noProof/>
      <w:sz w:val="24"/>
      <w:szCs w:val="24"/>
      <w:lang w:val="en-GB"/>
    </w:rPr>
  </w:style>
  <w:style w:type="character" w:customStyle="1" w:styleId="Calibri">
    <w:name w:val="Основной текст + Calibri"/>
    <w:aliases w:val="11 pt"/>
    <w:basedOn w:val="a0"/>
    <w:rsid w:val="00837057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8370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70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0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7057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3C035B"/>
    <w:rPr>
      <w:rFonts w:ascii="Cambria" w:hAnsi="Cambria" w:cs="Cambri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F0298E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F0298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7D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Vladislav Bachura</cp:lastModifiedBy>
  <cp:revision>4</cp:revision>
  <dcterms:created xsi:type="dcterms:W3CDTF">2015-06-08T08:11:00Z</dcterms:created>
  <dcterms:modified xsi:type="dcterms:W3CDTF">2015-06-08T08:22:00Z</dcterms:modified>
</cp:coreProperties>
</file>